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BF" w:rsidRDefault="006F4DBF" w:rsidP="00AA6829">
      <w:pPr>
        <w:spacing w:after="0" w:line="240" w:lineRule="auto"/>
        <w:jc w:val="center"/>
        <w:rPr>
          <w:rFonts w:ascii="Times New Roman" w:eastAsia="Times New Roman" w:hAnsi="Times New Roman" w:cs="Times New Roman"/>
          <w:b/>
          <w:bCs/>
          <w:color w:val="000000"/>
          <w:sz w:val="32"/>
          <w:szCs w:val="32"/>
          <w:lang w:eastAsia="ru-RU"/>
        </w:rPr>
      </w:pPr>
    </w:p>
    <w:tbl>
      <w:tblPr>
        <w:tblW w:w="10008" w:type="dxa"/>
        <w:tblInd w:w="2290" w:type="dxa"/>
        <w:tblLook w:val="04A0"/>
      </w:tblPr>
      <w:tblGrid>
        <w:gridCol w:w="222"/>
        <w:gridCol w:w="222"/>
        <w:gridCol w:w="9927"/>
        <w:gridCol w:w="222"/>
        <w:gridCol w:w="222"/>
        <w:gridCol w:w="222"/>
        <w:gridCol w:w="222"/>
      </w:tblGrid>
      <w:tr w:rsidR="006F4DBF" w:rsidRPr="006F4DBF" w:rsidTr="00182BD8">
        <w:trPr>
          <w:trHeight w:val="315"/>
        </w:trPr>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8676" w:type="dxa"/>
            <w:tcBorders>
              <w:top w:val="nil"/>
              <w:left w:val="nil"/>
              <w:bottom w:val="nil"/>
              <w:right w:val="nil"/>
            </w:tcBorders>
            <w:shd w:val="clear" w:color="auto" w:fill="auto"/>
            <w:vAlign w:val="center"/>
            <w:hideMark/>
          </w:tcPr>
          <w:tbl>
            <w:tblPr>
              <w:tblW w:w="9711" w:type="dxa"/>
              <w:tblLook w:val="04A0"/>
            </w:tblPr>
            <w:tblGrid>
              <w:gridCol w:w="1079"/>
              <w:gridCol w:w="1079"/>
              <w:gridCol w:w="1079"/>
              <w:gridCol w:w="1079"/>
              <w:gridCol w:w="1079"/>
              <w:gridCol w:w="1079"/>
              <w:gridCol w:w="1079"/>
              <w:gridCol w:w="1079"/>
              <w:gridCol w:w="1079"/>
            </w:tblGrid>
            <w:tr w:rsidR="00182BD8" w:rsidRPr="00B62BD9" w:rsidTr="00182BD8">
              <w:trPr>
                <w:trHeight w:val="345"/>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bookmarkStart w:id="0" w:name="RANGE!A1"/>
                  <w:r w:rsidRPr="00182BD8">
                    <w:rPr>
                      <w:rFonts w:ascii="Times New Roman" w:eastAsia="Times New Roman" w:hAnsi="Times New Roman" w:cs="Times New Roman"/>
                      <w:color w:val="000000"/>
                      <w:sz w:val="28"/>
                      <w:szCs w:val="28"/>
                      <w:lang w:val="en-US" w:eastAsia="ru-RU"/>
                    </w:rPr>
                    <w:t>Ministerul Educației și Cercetării al Republicii Moldova</w:t>
                  </w:r>
                  <w:bookmarkEnd w:id="0"/>
                </w:p>
              </w:tc>
            </w:tr>
            <w:tr w:rsidR="00182BD8" w:rsidRPr="00B62BD9" w:rsidTr="00DF744A">
              <w:trPr>
                <w:trHeight w:val="565"/>
              </w:trPr>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E60A98" w:rsidRDefault="00182BD8" w:rsidP="00182BD8">
                  <w:pPr>
                    <w:spacing w:after="0" w:line="240" w:lineRule="auto"/>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r>
            <w:tr w:rsidR="00182BD8" w:rsidRPr="00B62BD9" w:rsidTr="00182BD8">
              <w:trPr>
                <w:trHeight w:val="342"/>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r w:rsidRPr="00182BD8">
                    <w:rPr>
                      <w:rFonts w:ascii="Times New Roman" w:eastAsia="Times New Roman" w:hAnsi="Times New Roman" w:cs="Times New Roman"/>
                      <w:color w:val="000000"/>
                      <w:sz w:val="28"/>
                      <w:szCs w:val="28"/>
                      <w:lang w:val="en-US" w:eastAsia="ru-RU"/>
                    </w:rPr>
                    <w:t>Direcția Generală Educație,Tineret ș</w:t>
                  </w:r>
                  <w:r>
                    <w:rPr>
                      <w:rFonts w:ascii="Times New Roman" w:eastAsia="Times New Roman" w:hAnsi="Times New Roman" w:cs="Times New Roman"/>
                      <w:color w:val="000000"/>
                      <w:sz w:val="28"/>
                      <w:szCs w:val="28"/>
                      <w:lang w:val="en-US" w:eastAsia="ru-RU"/>
                    </w:rPr>
                    <w:t>i Sport a Consiliului municipal</w:t>
                  </w:r>
                  <w:r w:rsidRPr="00182BD8">
                    <w:rPr>
                      <w:rFonts w:ascii="Times New Roman" w:eastAsia="Times New Roman" w:hAnsi="Times New Roman" w:cs="Times New Roman"/>
                      <w:color w:val="000000"/>
                      <w:sz w:val="28"/>
                      <w:szCs w:val="28"/>
                      <w:lang w:val="en-US" w:eastAsia="ru-RU"/>
                    </w:rPr>
                    <w:t xml:space="preserve"> Chișinău</w:t>
                  </w:r>
                </w:p>
              </w:tc>
            </w:tr>
            <w:tr w:rsidR="00182BD8" w:rsidRPr="00B62BD9" w:rsidTr="00182BD8">
              <w:trPr>
                <w:trHeight w:val="345"/>
              </w:trPr>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r>
            <w:tr w:rsidR="00182BD8" w:rsidRPr="00182BD8" w:rsidTr="00182BD8">
              <w:trPr>
                <w:trHeight w:val="345"/>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eastAsia="ru-RU"/>
                    </w:rPr>
                  </w:pPr>
                  <w:r w:rsidRPr="00182BD8">
                    <w:rPr>
                      <w:rFonts w:ascii="Times New Roman" w:eastAsia="Times New Roman" w:hAnsi="Times New Roman" w:cs="Times New Roman"/>
                      <w:color w:val="000000"/>
                      <w:sz w:val="28"/>
                      <w:szCs w:val="28"/>
                      <w:lang w:eastAsia="ru-RU"/>
                    </w:rPr>
                    <w:t>Liceul Teoretic ”Mihai Grecu”</w:t>
                  </w:r>
                </w:p>
              </w:tc>
            </w:tr>
          </w:tbl>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r>
      <w:tr w:rsidR="006F4DBF" w:rsidRPr="006F4DBF" w:rsidTr="00182BD8">
        <w:trPr>
          <w:trHeight w:val="315"/>
        </w:trPr>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8676" w:type="dxa"/>
            <w:tcBorders>
              <w:top w:val="nil"/>
              <w:left w:val="nil"/>
              <w:bottom w:val="nil"/>
              <w:right w:val="nil"/>
            </w:tcBorders>
            <w:shd w:val="clear" w:color="auto" w:fill="auto"/>
            <w:vAlign w:val="bottom"/>
            <w:hideMark/>
          </w:tcPr>
          <w:p w:rsidR="006F4DBF" w:rsidRPr="006F4DBF" w:rsidRDefault="006F4DBF" w:rsidP="00182BD8">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jc w:val="center"/>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r>
    </w:tbl>
    <w:p w:rsidR="006F4DBF" w:rsidRPr="006F4DBF" w:rsidRDefault="006F4DBF" w:rsidP="00AA6829">
      <w:pPr>
        <w:spacing w:after="0" w:line="240" w:lineRule="auto"/>
        <w:jc w:val="center"/>
        <w:rPr>
          <w:rFonts w:ascii="Times New Roman" w:eastAsia="Times New Roman" w:hAnsi="Times New Roman" w:cs="Times New Roman"/>
          <w:b/>
          <w:bCs/>
          <w:color w:val="000000"/>
          <w:sz w:val="32"/>
          <w:szCs w:val="32"/>
          <w:lang w:val="en-US" w:eastAsia="ru-RU"/>
        </w:rPr>
      </w:pPr>
    </w:p>
    <w:p w:rsidR="00AA6829" w:rsidRPr="00AA6829" w:rsidRDefault="00AA6829" w:rsidP="00AA6829">
      <w:pPr>
        <w:spacing w:after="0" w:line="240" w:lineRule="auto"/>
        <w:jc w:val="center"/>
        <w:rPr>
          <w:rFonts w:ascii="Times New Roman" w:eastAsia="Times New Roman" w:hAnsi="Times New Roman" w:cs="Times New Roman"/>
          <w:b/>
          <w:bCs/>
          <w:color w:val="000000"/>
          <w:sz w:val="32"/>
          <w:szCs w:val="32"/>
          <w:lang w:val="en-US" w:eastAsia="ru-RU"/>
        </w:rPr>
      </w:pPr>
      <w:bookmarkStart w:id="1" w:name="_GoBack"/>
      <w:r w:rsidRPr="00AA6829">
        <w:rPr>
          <w:rFonts w:ascii="Times New Roman" w:eastAsia="Times New Roman" w:hAnsi="Times New Roman" w:cs="Times New Roman"/>
          <w:b/>
          <w:bCs/>
          <w:color w:val="000000"/>
          <w:sz w:val="32"/>
          <w:szCs w:val="32"/>
          <w:lang w:val="en-US" w:eastAsia="ru-RU"/>
        </w:rPr>
        <w:t>RAPORT DE ACTIVITATE</w:t>
      </w:r>
    </w:p>
    <w:p w:rsidR="00AA6829" w:rsidRPr="00182BD8" w:rsidRDefault="00AA6829" w:rsidP="00AA6829">
      <w:pPr>
        <w:spacing w:after="0" w:line="240" w:lineRule="auto"/>
        <w:jc w:val="center"/>
        <w:rPr>
          <w:rFonts w:ascii="Times New Roman" w:eastAsia="Times New Roman" w:hAnsi="Times New Roman" w:cs="Times New Roman"/>
          <w:color w:val="000000"/>
          <w:sz w:val="28"/>
          <w:szCs w:val="28"/>
          <w:lang w:val="en-US" w:eastAsia="ru-RU"/>
        </w:rPr>
      </w:pPr>
      <w:proofErr w:type="gramStart"/>
      <w:r w:rsidRPr="00AA6829">
        <w:rPr>
          <w:rFonts w:ascii="Times New Roman" w:eastAsia="Times New Roman" w:hAnsi="Times New Roman" w:cs="Times New Roman"/>
          <w:color w:val="000000"/>
          <w:sz w:val="28"/>
          <w:szCs w:val="28"/>
          <w:lang w:val="en-US" w:eastAsia="ru-RU"/>
        </w:rPr>
        <w:t>al</w:t>
      </w:r>
      <w:proofErr w:type="gramEnd"/>
      <w:r w:rsidRPr="00AA6829">
        <w:rPr>
          <w:rFonts w:ascii="Times New Roman" w:eastAsia="Times New Roman" w:hAnsi="Times New Roman" w:cs="Times New Roman"/>
          <w:color w:val="000000"/>
          <w:sz w:val="28"/>
          <w:szCs w:val="28"/>
          <w:lang w:val="en-US" w:eastAsia="ru-RU"/>
        </w:rPr>
        <w:t xml:space="preserve"> cadrul de conducere</w:t>
      </w:r>
    </w:p>
    <w:p w:rsidR="00AA6829" w:rsidRPr="00182BD8" w:rsidRDefault="00AA6829" w:rsidP="00AA6829">
      <w:pPr>
        <w:spacing w:after="0" w:line="240" w:lineRule="auto"/>
        <w:jc w:val="center"/>
        <w:rPr>
          <w:rFonts w:ascii="Times New Roman" w:eastAsia="Times New Roman" w:hAnsi="Times New Roman" w:cs="Times New Roman"/>
          <w:color w:val="000000"/>
          <w:sz w:val="32"/>
          <w:szCs w:val="32"/>
          <w:u w:val="single"/>
          <w:lang w:val="ro-RO" w:eastAsia="ru-RU"/>
        </w:rPr>
      </w:pPr>
      <w:r w:rsidRPr="00182BD8">
        <w:rPr>
          <w:rFonts w:ascii="Times New Roman" w:eastAsia="Times New Roman" w:hAnsi="Times New Roman" w:cs="Times New Roman"/>
          <w:color w:val="000000"/>
          <w:sz w:val="32"/>
          <w:szCs w:val="32"/>
          <w:u w:val="single"/>
          <w:lang w:val="ro-RO" w:eastAsia="ru-RU"/>
        </w:rPr>
        <w:t>Onu Victoria</w:t>
      </w:r>
    </w:p>
    <w:bookmarkEnd w:id="1"/>
    <w:p w:rsidR="00F17A86" w:rsidRPr="00182BD8" w:rsidRDefault="00F17A86" w:rsidP="00F17A86">
      <w:pPr>
        <w:spacing w:after="0" w:line="240" w:lineRule="auto"/>
        <w:jc w:val="center"/>
        <w:rPr>
          <w:rFonts w:ascii="Times New Roman" w:eastAsia="Times New Roman" w:hAnsi="Times New Roman" w:cs="Times New Roman"/>
          <w:color w:val="000000"/>
          <w:lang w:val="en-US" w:eastAsia="ru-RU"/>
        </w:rPr>
      </w:pPr>
      <w:r w:rsidRPr="00F17A86">
        <w:rPr>
          <w:rFonts w:ascii="Times New Roman" w:eastAsia="Times New Roman" w:hAnsi="Times New Roman" w:cs="Times New Roman"/>
          <w:color w:val="000000"/>
          <w:lang w:val="en-US" w:eastAsia="ru-RU"/>
        </w:rPr>
        <w:t>(</w:t>
      </w:r>
      <w:proofErr w:type="gramStart"/>
      <w:r w:rsidRPr="00F17A86">
        <w:rPr>
          <w:rFonts w:ascii="Times New Roman" w:eastAsia="Times New Roman" w:hAnsi="Times New Roman" w:cs="Times New Roman"/>
          <w:color w:val="000000"/>
          <w:lang w:val="en-US" w:eastAsia="ru-RU"/>
        </w:rPr>
        <w:t>numele</w:t>
      </w:r>
      <w:proofErr w:type="gramEnd"/>
      <w:r w:rsidRPr="00F17A86">
        <w:rPr>
          <w:rFonts w:ascii="Times New Roman" w:eastAsia="Times New Roman" w:hAnsi="Times New Roman" w:cs="Times New Roman"/>
          <w:color w:val="000000"/>
          <w:lang w:val="en-US" w:eastAsia="ru-RU"/>
        </w:rPr>
        <w:t>, prenumele)</w:t>
      </w:r>
    </w:p>
    <w:p w:rsidR="00AA6829" w:rsidRPr="00182BD8" w:rsidRDefault="00AA6829">
      <w:pPr>
        <w:rPr>
          <w:rFonts w:ascii="Times New Roman" w:hAnsi="Times New Roman" w:cs="Times New Roman"/>
          <w:sz w:val="28"/>
          <w:szCs w:val="28"/>
          <w:lang w:val="en-US"/>
        </w:rPr>
      </w:pPr>
    </w:p>
    <w:p w:rsidR="00AA6829" w:rsidRPr="00E60A98" w:rsidRDefault="00AA6829" w:rsidP="00182BD8">
      <w:pPr>
        <w:jc w:val="center"/>
        <w:rPr>
          <w:rFonts w:ascii="Times New Roman" w:hAnsi="Times New Roman" w:cs="Times New Roman"/>
          <w:sz w:val="28"/>
          <w:szCs w:val="28"/>
          <w:lang w:val="en-US"/>
        </w:rPr>
      </w:pPr>
      <w:proofErr w:type="gramStart"/>
      <w:r w:rsidRPr="00182BD8">
        <w:rPr>
          <w:rFonts w:ascii="Times New Roman" w:hAnsi="Times New Roman" w:cs="Times New Roman"/>
          <w:sz w:val="28"/>
          <w:szCs w:val="28"/>
          <w:lang w:val="en-US"/>
        </w:rPr>
        <w:t>pentru</w:t>
      </w:r>
      <w:proofErr w:type="gramEnd"/>
      <w:r w:rsidRPr="00182BD8">
        <w:rPr>
          <w:rFonts w:ascii="Times New Roman" w:hAnsi="Times New Roman" w:cs="Times New Roman"/>
          <w:sz w:val="28"/>
          <w:szCs w:val="28"/>
          <w:lang w:val="en-US"/>
        </w:rPr>
        <w:t xml:space="preserve"> anul de studii</w:t>
      </w:r>
      <w:r w:rsidR="00F17A86" w:rsidRPr="00182BD8">
        <w:rPr>
          <w:rFonts w:ascii="Times New Roman" w:hAnsi="Times New Roman" w:cs="Times New Roman"/>
          <w:sz w:val="28"/>
          <w:szCs w:val="28"/>
          <w:lang w:val="en-US"/>
        </w:rPr>
        <w:t>:</w:t>
      </w:r>
      <w:r w:rsidRPr="00182BD8">
        <w:rPr>
          <w:rFonts w:ascii="Times New Roman" w:hAnsi="Times New Roman" w:cs="Times New Roman"/>
          <w:sz w:val="28"/>
          <w:szCs w:val="28"/>
          <w:lang w:val="en-US"/>
        </w:rPr>
        <w:t xml:space="preserve"> </w:t>
      </w:r>
      <w:r w:rsidRPr="00182BD8">
        <w:rPr>
          <w:rFonts w:ascii="Times New Roman" w:hAnsi="Times New Roman" w:cs="Times New Roman"/>
          <w:sz w:val="28"/>
          <w:szCs w:val="28"/>
          <w:lang w:val="ro-RO"/>
        </w:rPr>
        <w:t xml:space="preserve"> </w:t>
      </w:r>
      <w:r w:rsidR="0055348B">
        <w:rPr>
          <w:rFonts w:ascii="Times New Roman" w:hAnsi="Times New Roman" w:cs="Times New Roman"/>
          <w:sz w:val="28"/>
          <w:szCs w:val="28"/>
          <w:lang w:val="ro-RO"/>
        </w:rPr>
        <w:t>___</w:t>
      </w:r>
      <w:r w:rsidRPr="00182BD8">
        <w:rPr>
          <w:rFonts w:ascii="Times New Roman" w:hAnsi="Times New Roman" w:cs="Times New Roman"/>
          <w:sz w:val="28"/>
          <w:szCs w:val="28"/>
          <w:lang w:val="ro-RO"/>
        </w:rPr>
        <w:t xml:space="preserve"> </w:t>
      </w:r>
      <w:r w:rsidRPr="00182BD8">
        <w:rPr>
          <w:rFonts w:ascii="Times New Roman" w:hAnsi="Times New Roman" w:cs="Times New Roman"/>
          <w:sz w:val="28"/>
          <w:szCs w:val="28"/>
          <w:lang w:val="en-US"/>
        </w:rPr>
        <w:t>2021-2022</w:t>
      </w:r>
      <w:r w:rsidR="0055348B">
        <w:rPr>
          <w:rFonts w:ascii="Times New Roman" w:hAnsi="Times New Roman" w:cs="Times New Roman"/>
          <w:sz w:val="28"/>
          <w:szCs w:val="28"/>
          <w:lang w:val="en-US"/>
        </w:rPr>
        <w:t>___</w:t>
      </w:r>
    </w:p>
    <w:tbl>
      <w:tblPr>
        <w:tblW w:w="10064" w:type="dxa"/>
        <w:tblInd w:w="2660" w:type="dxa"/>
        <w:tblLook w:val="04A0"/>
      </w:tblPr>
      <w:tblGrid>
        <w:gridCol w:w="5083"/>
        <w:gridCol w:w="4981"/>
      </w:tblGrid>
      <w:tr w:rsidR="00AA6829" w:rsidRPr="00AA6829" w:rsidTr="009F2028">
        <w:trPr>
          <w:trHeight w:val="277"/>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Funcția</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eastAsia="ru-RU"/>
              </w:rPr>
            </w:pPr>
            <w:r w:rsidRPr="00AA6829">
              <w:rPr>
                <w:rFonts w:ascii="Times New Roman" w:eastAsia="Times New Roman" w:hAnsi="Times New Roman" w:cs="Times New Roman"/>
                <w:color w:val="000000"/>
                <w:sz w:val="24"/>
                <w:szCs w:val="24"/>
                <w:lang w:eastAsia="ru-RU"/>
              </w:rPr>
              <w:t>Director adjunct</w:t>
            </w:r>
          </w:p>
        </w:tc>
      </w:tr>
      <w:tr w:rsidR="00AA6829" w:rsidRPr="00AA6829" w:rsidTr="009F2028">
        <w:trPr>
          <w:trHeight w:val="54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Vechimea de muncă în funcție de conducere</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ro-RO" w:eastAsia="ru-RU"/>
              </w:rPr>
            </w:pPr>
            <w:r w:rsidRPr="00182BD8">
              <w:rPr>
                <w:rFonts w:ascii="Times New Roman" w:eastAsia="Times New Roman" w:hAnsi="Times New Roman" w:cs="Times New Roman"/>
                <w:color w:val="000000"/>
                <w:sz w:val="24"/>
                <w:szCs w:val="24"/>
                <w:lang w:val="ro-RO" w:eastAsia="ru-RU"/>
              </w:rPr>
              <w:t>8</w:t>
            </w:r>
          </w:p>
        </w:tc>
      </w:tr>
      <w:tr w:rsidR="00AA6829" w:rsidRPr="00AA6829" w:rsidTr="009F2028">
        <w:trPr>
          <w:trHeight w:val="277"/>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Gradul managerial</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ro-RO" w:eastAsia="ru-RU"/>
              </w:rPr>
            </w:pPr>
            <w:r w:rsidRPr="00182BD8">
              <w:rPr>
                <w:rFonts w:ascii="Times New Roman" w:eastAsia="Times New Roman" w:hAnsi="Times New Roman" w:cs="Times New Roman"/>
                <w:color w:val="000000"/>
                <w:sz w:val="24"/>
                <w:szCs w:val="24"/>
                <w:lang w:val="ro-RO" w:eastAsia="ru-RU"/>
              </w:rPr>
              <w:t>II</w:t>
            </w:r>
          </w:p>
        </w:tc>
      </w:tr>
      <w:tr w:rsidR="00AA6829" w:rsidRPr="00AA6829" w:rsidTr="009F2028">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028"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 xml:space="preserve">Date de contact </w:t>
            </w:r>
          </w:p>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(adresa electronică, nr. de telefon)</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0D6F86" w:rsidP="00AA6829">
            <w:pPr>
              <w:spacing w:after="0" w:line="240" w:lineRule="auto"/>
              <w:rPr>
                <w:rFonts w:ascii="Times New Roman" w:eastAsia="Times New Roman" w:hAnsi="Times New Roman" w:cs="Times New Roman"/>
                <w:color w:val="0000FF"/>
                <w:sz w:val="24"/>
                <w:szCs w:val="24"/>
                <w:u w:val="single"/>
                <w:lang w:val="en-US" w:eastAsia="ru-RU"/>
              </w:rPr>
            </w:pPr>
            <w:hyperlink r:id="rId4" w:history="1">
              <w:r w:rsidR="0055348B" w:rsidRPr="00097529">
                <w:rPr>
                  <w:rStyle w:val="a3"/>
                  <w:rFonts w:ascii="Times New Roman" w:eastAsia="Times New Roman" w:hAnsi="Times New Roman" w:cs="Times New Roman"/>
                  <w:sz w:val="24"/>
                  <w:szCs w:val="24"/>
                  <w:lang w:val="en-US" w:eastAsia="ru-RU"/>
                </w:rPr>
                <w:t>victoria.onu9@gmail.com,       022-76-86-61</w:t>
              </w:r>
            </w:hyperlink>
          </w:p>
        </w:tc>
      </w:tr>
      <w:tr w:rsidR="00AA6829" w:rsidRPr="00AA6829" w:rsidTr="009F2028">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secretarul Consiliului de administrație</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roofErr w:type="gramStart"/>
            <w:r w:rsidR="00182BD8" w:rsidRPr="00AA6829">
              <w:rPr>
                <w:rFonts w:ascii="Times New Roman" w:eastAsia="Times New Roman" w:hAnsi="Times New Roman" w:cs="Times New Roman"/>
                <w:color w:val="000000"/>
                <w:sz w:val="24"/>
                <w:szCs w:val="24"/>
                <w:lang w:val="en-US" w:eastAsia="ru-RU"/>
              </w:rPr>
              <w:t>nr</w:t>
            </w:r>
            <w:proofErr w:type="gramEnd"/>
            <w:r w:rsidR="00182BD8" w:rsidRPr="00AA6829">
              <w:rPr>
                <w:rFonts w:ascii="Times New Roman" w:eastAsia="Times New Roman" w:hAnsi="Times New Roman" w:cs="Times New Roman"/>
                <w:color w:val="000000"/>
                <w:sz w:val="24"/>
                <w:szCs w:val="24"/>
                <w:lang w:val="en-US" w:eastAsia="ru-RU"/>
              </w:rPr>
              <w:t xml:space="preserve">. </w:t>
            </w:r>
            <w:r w:rsidR="00182BD8" w:rsidRPr="00182BD8">
              <w:rPr>
                <w:rFonts w:ascii="Times New Roman" w:eastAsia="Times New Roman" w:hAnsi="Times New Roman" w:cs="Times New Roman"/>
                <w:color w:val="000000"/>
                <w:sz w:val="24"/>
                <w:szCs w:val="24"/>
                <w:lang w:val="ro-RO" w:eastAsia="ru-RU"/>
              </w:rPr>
              <w:t>1</w:t>
            </w:r>
            <w:r w:rsidR="00182BD8" w:rsidRPr="00AA6829">
              <w:rPr>
                <w:rFonts w:ascii="Times New Roman" w:eastAsia="Times New Roman" w:hAnsi="Times New Roman" w:cs="Times New Roman"/>
                <w:color w:val="000000"/>
                <w:sz w:val="24"/>
                <w:szCs w:val="24"/>
                <w:lang w:val="en-US" w:eastAsia="ru-RU"/>
              </w:rPr>
              <w:t xml:space="preserve"> din </w:t>
            </w:r>
            <w:r w:rsidR="00182BD8" w:rsidRPr="00182BD8">
              <w:rPr>
                <w:rFonts w:ascii="Times New Roman" w:eastAsia="Times New Roman" w:hAnsi="Times New Roman" w:cs="Times New Roman"/>
                <w:color w:val="000000"/>
                <w:sz w:val="24"/>
                <w:szCs w:val="24"/>
                <w:lang w:val="en-US" w:eastAsia="ru-RU"/>
              </w:rPr>
              <w:t>26.08.</w:t>
            </w:r>
            <w:r w:rsidR="00182BD8" w:rsidRPr="00182BD8">
              <w:rPr>
                <w:rFonts w:ascii="Times New Roman" w:eastAsia="Times New Roman" w:hAnsi="Times New Roman" w:cs="Times New Roman"/>
                <w:color w:val="000000"/>
                <w:sz w:val="24"/>
                <w:szCs w:val="24"/>
                <w:lang w:eastAsia="ru-RU"/>
              </w:rPr>
              <w:t>20</w:t>
            </w:r>
            <w:r w:rsidR="00182BD8" w:rsidRPr="00182BD8">
              <w:rPr>
                <w:rFonts w:ascii="Times New Roman" w:eastAsia="Times New Roman" w:hAnsi="Times New Roman" w:cs="Times New Roman"/>
                <w:color w:val="000000"/>
                <w:sz w:val="24"/>
                <w:szCs w:val="24"/>
                <w:lang w:val="en-US" w:eastAsia="ru-RU"/>
              </w:rPr>
              <w:t>22</w:t>
            </w:r>
          </w:p>
        </w:tc>
      </w:tr>
      <w:tr w:rsidR="00AA6829" w:rsidRPr="00B62BD9" w:rsidTr="009F2028">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Organul local de specialitate în domeniul învățământului</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
        </w:tc>
      </w:tr>
    </w:tbl>
    <w:p w:rsidR="00AA6829" w:rsidRPr="00182BD8" w:rsidRDefault="00AA6829">
      <w:pPr>
        <w:rPr>
          <w:rFonts w:ascii="Times New Roman" w:eastAsia="Times New Roman" w:hAnsi="Times New Roman" w:cs="Times New Roman"/>
          <w:color w:val="000000"/>
          <w:sz w:val="24"/>
          <w:szCs w:val="24"/>
          <w:lang w:val="ro-RO" w:eastAsia="ru-RU"/>
        </w:rPr>
      </w:pPr>
    </w:p>
    <w:p w:rsidR="00E60A98" w:rsidRPr="00E60A98"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 xml:space="preserve">Prezentat la ședința comună a Consiliului de administrație și </w:t>
      </w:r>
    </w:p>
    <w:p w:rsidR="00E60A98" w:rsidRPr="00DF744A"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Consiliului profesora</w:t>
      </w:r>
      <w:r w:rsidR="0055348B">
        <w:rPr>
          <w:rFonts w:ascii="Times New Roman" w:eastAsia="Times New Roman" w:hAnsi="Times New Roman" w:cs="Times New Roman"/>
          <w:color w:val="000000"/>
          <w:sz w:val="24"/>
          <w:szCs w:val="24"/>
          <w:lang w:val="ro-RO" w:eastAsia="ru-RU"/>
        </w:rPr>
        <w:t>l/pedagogic, process-verval</w:t>
      </w:r>
    </w:p>
    <w:p w:rsidR="00AA6829" w:rsidRPr="00182BD8" w:rsidRDefault="0055348B"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 nr.</w:t>
      </w:r>
      <w:r w:rsidR="00F17A86" w:rsidRPr="00182BD8">
        <w:rPr>
          <w:rFonts w:ascii="Times New Roman" w:eastAsia="Times New Roman" w:hAnsi="Times New Roman" w:cs="Times New Roman"/>
          <w:color w:val="000000"/>
          <w:sz w:val="24"/>
          <w:szCs w:val="24"/>
          <w:lang w:val="ro-RO" w:eastAsia="ru-RU"/>
        </w:rPr>
        <w:t>1</w:t>
      </w:r>
      <w:r w:rsidR="00AA6829" w:rsidRPr="00AA6829">
        <w:rPr>
          <w:rFonts w:ascii="Times New Roman" w:eastAsia="Times New Roman" w:hAnsi="Times New Roman" w:cs="Times New Roman"/>
          <w:color w:val="000000"/>
          <w:sz w:val="24"/>
          <w:szCs w:val="24"/>
          <w:lang w:val="ro-RO" w:eastAsia="ru-RU"/>
        </w:rPr>
        <w:t xml:space="preserve"> din</w:t>
      </w:r>
      <w:r w:rsidRPr="00AA6829">
        <w:rPr>
          <w:rFonts w:ascii="Times New Roman" w:eastAsia="Times New Roman" w:hAnsi="Times New Roman" w:cs="Times New Roman"/>
          <w:color w:val="000000"/>
          <w:sz w:val="24"/>
          <w:szCs w:val="24"/>
          <w:lang w:val="ro-RO" w:eastAsia="ru-RU"/>
        </w:rPr>
        <w:t xml:space="preserve"> </w:t>
      </w:r>
      <w:r w:rsidRPr="00182BD8">
        <w:rPr>
          <w:rFonts w:ascii="Times New Roman" w:eastAsia="Times New Roman" w:hAnsi="Times New Roman" w:cs="Times New Roman"/>
          <w:color w:val="000000"/>
          <w:sz w:val="24"/>
          <w:szCs w:val="24"/>
          <w:lang w:val="ro-RO" w:eastAsia="ru-RU"/>
        </w:rPr>
        <w:t>26.08.22</w:t>
      </w:r>
      <w:r>
        <w:rPr>
          <w:rFonts w:ascii="Times New Roman" w:eastAsia="Times New Roman" w:hAnsi="Times New Roman" w:cs="Times New Roman"/>
          <w:color w:val="000000"/>
          <w:sz w:val="24"/>
          <w:szCs w:val="24"/>
          <w:lang w:val="ro-RO" w:eastAsia="ru-RU"/>
        </w:rPr>
        <w:t xml:space="preserve">/ </w:t>
      </w:r>
      <w:r w:rsidR="00AA6829" w:rsidRPr="00AA6829">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nr.</w:t>
      </w:r>
      <w:r w:rsidR="00F17A86" w:rsidRPr="00182BD8">
        <w:rPr>
          <w:rFonts w:ascii="Times New Roman" w:eastAsia="Times New Roman" w:hAnsi="Times New Roman" w:cs="Times New Roman"/>
          <w:color w:val="000000"/>
          <w:sz w:val="24"/>
          <w:szCs w:val="24"/>
          <w:lang w:val="ro-RO" w:eastAsia="ru-RU"/>
        </w:rPr>
        <w:t>1</w:t>
      </w:r>
      <w:r w:rsidR="00F17A86" w:rsidRPr="00AA6829">
        <w:rPr>
          <w:rFonts w:ascii="Times New Roman" w:eastAsia="Times New Roman" w:hAnsi="Times New Roman" w:cs="Times New Roman"/>
          <w:color w:val="000000"/>
          <w:sz w:val="24"/>
          <w:szCs w:val="24"/>
          <w:lang w:val="ro-RO" w:eastAsia="ru-RU"/>
        </w:rPr>
        <w:t xml:space="preserve"> din</w:t>
      </w:r>
      <w:r>
        <w:rPr>
          <w:rFonts w:ascii="Times New Roman" w:eastAsia="Times New Roman" w:hAnsi="Times New Roman" w:cs="Times New Roman"/>
          <w:color w:val="000000"/>
          <w:sz w:val="24"/>
          <w:szCs w:val="24"/>
          <w:lang w:val="ro-RO" w:eastAsia="ru-RU"/>
        </w:rPr>
        <w:t xml:space="preserve"> 30.08.22.</w:t>
      </w:r>
    </w:p>
    <w:p w:rsidR="00F17A86" w:rsidRPr="00182BD8" w:rsidRDefault="00AA6829" w:rsidP="00AA6829">
      <w:pPr>
        <w:spacing w:after="0" w:line="240" w:lineRule="auto"/>
        <w:rPr>
          <w:rFonts w:ascii="Times New Roman" w:eastAsia="Times New Roman" w:hAnsi="Times New Roman" w:cs="Times New Roman"/>
          <w:color w:val="000000"/>
          <w:sz w:val="24"/>
          <w:szCs w:val="24"/>
          <w:lang w:val="ro-RO" w:eastAsia="ru-RU"/>
        </w:rPr>
      </w:pPr>
      <w:r w:rsidRPr="00AA6829">
        <w:rPr>
          <w:rFonts w:ascii="Times New Roman" w:eastAsia="Times New Roman" w:hAnsi="Times New Roman" w:cs="Times New Roman"/>
          <w:color w:val="000000"/>
          <w:sz w:val="24"/>
          <w:szCs w:val="24"/>
          <w:lang w:val="ro-RO" w:eastAsia="ru-RU"/>
        </w:rPr>
        <w:t>Decizia</w:t>
      </w:r>
      <w:r w:rsidRPr="00182BD8">
        <w:rPr>
          <w:rFonts w:ascii="Times New Roman" w:eastAsia="Times New Roman" w:hAnsi="Times New Roman" w:cs="Times New Roman"/>
          <w:color w:val="000000"/>
          <w:sz w:val="24"/>
          <w:szCs w:val="24"/>
          <w:lang w:val="ro-RO" w:eastAsia="ru-RU"/>
        </w:rPr>
        <w:t>:</w:t>
      </w:r>
      <w:r w:rsidR="00F17A86" w:rsidRPr="00182BD8">
        <w:rPr>
          <w:rFonts w:ascii="Times New Roman" w:eastAsia="Times New Roman" w:hAnsi="Times New Roman" w:cs="Times New Roman"/>
          <w:color w:val="000000"/>
          <w:sz w:val="24"/>
          <w:szCs w:val="24"/>
          <w:lang w:val="ro-RO" w:eastAsia="ru-RU"/>
        </w:rPr>
        <w:t xml:space="preserve"> </w:t>
      </w:r>
      <w:r w:rsidR="0055348B">
        <w:rPr>
          <w:rFonts w:ascii="Times New Roman" w:eastAsia="Times New Roman" w:hAnsi="Times New Roman" w:cs="Times New Roman"/>
          <w:color w:val="000000"/>
          <w:sz w:val="24"/>
          <w:szCs w:val="24"/>
          <w:lang w:val="ro-RO" w:eastAsia="ru-RU"/>
        </w:rPr>
        <w:t>_</w:t>
      </w:r>
      <w:r w:rsidR="00F17A86" w:rsidRPr="00182BD8">
        <w:rPr>
          <w:rFonts w:ascii="Times New Roman" w:eastAsia="Times New Roman" w:hAnsi="Times New Roman" w:cs="Times New Roman"/>
          <w:color w:val="000000"/>
          <w:sz w:val="24"/>
          <w:szCs w:val="24"/>
          <w:lang w:val="ro-RO" w:eastAsia="ru-RU"/>
        </w:rPr>
        <w:t xml:space="preserve"> </w:t>
      </w:r>
      <w:r w:rsidRPr="00182BD8">
        <w:rPr>
          <w:rFonts w:ascii="Times New Roman" w:eastAsia="Times New Roman" w:hAnsi="Times New Roman" w:cs="Times New Roman"/>
          <w:color w:val="000000"/>
          <w:sz w:val="24"/>
          <w:szCs w:val="24"/>
          <w:lang w:val="ro-RO" w:eastAsia="ru-RU"/>
        </w:rPr>
        <w:t xml:space="preserve"> </w:t>
      </w:r>
      <w:r w:rsidR="00F17A86" w:rsidRPr="00F17A86">
        <w:rPr>
          <w:rFonts w:ascii="Times New Roman" w:eastAsia="Times New Roman" w:hAnsi="Times New Roman" w:cs="Times New Roman"/>
          <w:color w:val="000000"/>
          <w:sz w:val="24"/>
          <w:szCs w:val="24"/>
          <w:lang w:val="ro-RO" w:eastAsia="ru-RU"/>
        </w:rPr>
        <w:t>se aprobă</w:t>
      </w:r>
    </w:p>
    <w:p w:rsidR="00F17A86" w:rsidRPr="00182BD8" w:rsidRDefault="00F17A86" w:rsidP="00F17A86">
      <w:pPr>
        <w:spacing w:after="0" w:line="240" w:lineRule="auto"/>
        <w:rPr>
          <w:rFonts w:ascii="Times New Roman" w:eastAsia="Times New Roman" w:hAnsi="Times New Roman" w:cs="Times New Roman"/>
          <w:color w:val="000000"/>
          <w:sz w:val="20"/>
          <w:szCs w:val="20"/>
          <w:lang w:val="ro-RO" w:eastAsia="ru-RU"/>
        </w:rPr>
      </w:pPr>
      <w:r w:rsidRPr="00F17A86">
        <w:rPr>
          <w:rFonts w:ascii="Times New Roman" w:eastAsia="Times New Roman" w:hAnsi="Times New Roman" w:cs="Times New Roman"/>
          <w:color w:val="000000"/>
          <w:sz w:val="20"/>
          <w:szCs w:val="20"/>
          <w:lang w:val="ro-RO" w:eastAsia="ru-RU"/>
        </w:rPr>
        <w:t>(se aprobă/nu se aprobă Raportul anual de activitate)</w:t>
      </w:r>
    </w:p>
    <w:p w:rsidR="00AA6829" w:rsidRPr="00AA6829" w:rsidRDefault="00AA6829" w:rsidP="00AA6829">
      <w:pPr>
        <w:spacing w:after="0" w:line="240" w:lineRule="auto"/>
        <w:rPr>
          <w:rFonts w:ascii="Calibri" w:eastAsia="Times New Roman" w:hAnsi="Calibri" w:cs="Calibri"/>
          <w:color w:val="000000"/>
          <w:lang w:val="en-US" w:eastAsia="ru-RU"/>
        </w:rPr>
      </w:pPr>
    </w:p>
    <w:p w:rsidR="006F4DBF" w:rsidRPr="00DF744A" w:rsidRDefault="006F4DBF">
      <w:pPr>
        <w:rPr>
          <w:lang w:val="en-US"/>
        </w:rPr>
      </w:pPr>
    </w:p>
    <w:tbl>
      <w:tblPr>
        <w:tblW w:w="14049" w:type="dxa"/>
        <w:tblInd w:w="93" w:type="dxa"/>
        <w:tblLook w:val="04A0"/>
      </w:tblPr>
      <w:tblGrid>
        <w:gridCol w:w="1480"/>
        <w:gridCol w:w="2340"/>
        <w:gridCol w:w="3800"/>
        <w:gridCol w:w="6429"/>
      </w:tblGrid>
      <w:tr w:rsidR="00F17A86" w:rsidRPr="00B62BD9" w:rsidTr="0055348B">
        <w:trPr>
          <w:trHeight w:val="420"/>
        </w:trPr>
        <w:tc>
          <w:tcPr>
            <w:tcW w:w="14049" w:type="dxa"/>
            <w:gridSpan w:val="4"/>
            <w:tcBorders>
              <w:top w:val="nil"/>
              <w:left w:val="nil"/>
              <w:bottom w:val="nil"/>
              <w:right w:val="nil"/>
            </w:tcBorders>
            <w:shd w:val="clear" w:color="auto" w:fill="auto"/>
            <w:noWrap/>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Criterii de evaluare a cadrelor de conducere în învățământul general</w:t>
            </w:r>
          </w:p>
        </w:tc>
      </w:tr>
      <w:tr w:rsidR="00F17A86" w:rsidRPr="00B62BD9" w:rsidTr="0055348B">
        <w:trPr>
          <w:trHeight w:val="255"/>
        </w:trPr>
        <w:tc>
          <w:tcPr>
            <w:tcW w:w="3820" w:type="dxa"/>
            <w:gridSpan w:val="2"/>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Domen</w:t>
            </w:r>
            <w:r w:rsidR="006F4DBF">
              <w:rPr>
                <w:rFonts w:ascii="Times New Roman" w:eastAsia="Times New Roman" w:hAnsi="Times New Roman" w:cs="Times New Roman"/>
                <w:b/>
                <w:bCs/>
                <w:sz w:val="24"/>
                <w:szCs w:val="24"/>
                <w:lang w:val="en-US" w:eastAsia="ru-RU"/>
              </w:rPr>
              <w:t>iul 1 viziune și strategii 10</w:t>
            </w:r>
            <w:r w:rsidRPr="00F17A86">
              <w:rPr>
                <w:rFonts w:ascii="Times New Roman" w:eastAsia="Times New Roman" w:hAnsi="Times New Roman" w:cs="Times New Roman"/>
                <w:b/>
                <w:bCs/>
                <w:sz w:val="24"/>
                <w:szCs w:val="24"/>
                <w:lang w:val="en-US" w:eastAsia="ru-RU"/>
              </w:rPr>
              <w:t>p.</w:t>
            </w: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c>
          <w:tcPr>
            <w:tcW w:w="6429"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r>
      <w:tr w:rsidR="00F17A86" w:rsidRPr="00B62BD9" w:rsidTr="0055348B">
        <w:trPr>
          <w:trHeight w:val="803"/>
        </w:trPr>
        <w:tc>
          <w:tcPr>
            <w:tcW w:w="14049" w:type="dxa"/>
            <w:gridSpan w:val="4"/>
            <w:tcBorders>
              <w:top w:val="nil"/>
              <w:left w:val="nil"/>
              <w:bottom w:val="nil"/>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Standard 1. Cadrul de conducere gestionează procesul de ealaborare și proiectelor de dezvoltare a instituției de învățământ general în vederea promovării politicii educaționale naționale și locale</w:t>
            </w:r>
          </w:p>
        </w:tc>
      </w:tr>
      <w:tr w:rsidR="00F17A86" w:rsidRPr="00B62BD9" w:rsidTr="0055348B">
        <w:trPr>
          <w:trHeight w:val="469"/>
        </w:trPr>
        <w:tc>
          <w:tcPr>
            <w:tcW w:w="14049" w:type="dxa"/>
            <w:gridSpan w:val="4"/>
            <w:tcBorders>
              <w:top w:val="nil"/>
              <w:left w:val="nil"/>
              <w:bottom w:val="single" w:sz="4" w:space="0" w:color="auto"/>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1.1. Organizează procesul de elaborare participativă a proiectului de dezvoltare a instituției de învățământ general în baza evaluării holistice a mediul intern și extern</w:t>
            </w:r>
          </w:p>
        </w:tc>
      </w:tr>
      <w:tr w:rsidR="00F17A86"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Informez elevii, cadrele didactice şi  părinţii cu privire la valorile de bază, priorităţile strategice, standardele </w:t>
            </w:r>
          </w:p>
        </w:tc>
      </w:tr>
      <w:tr w:rsidR="00F17A86" w:rsidRPr="00B62BD9" w:rsidTr="0055348B">
        <w:trPr>
          <w:trHeight w:val="273"/>
        </w:trPr>
        <w:tc>
          <w:tcPr>
            <w:tcW w:w="1480" w:type="dxa"/>
            <w:tcBorders>
              <w:top w:val="nil"/>
              <w:left w:val="single" w:sz="4" w:space="0" w:color="auto"/>
              <w:bottom w:val="nil"/>
              <w:right w:val="single" w:sz="4" w:space="0" w:color="auto"/>
            </w:tcBorders>
            <w:shd w:val="clear" w:color="auto" w:fill="auto"/>
            <w:hideMark/>
          </w:tcPr>
          <w:p w:rsidR="00F17A86" w:rsidRPr="00E60A98" w:rsidRDefault="00F17A86" w:rsidP="00F17A86">
            <w:pPr>
              <w:spacing w:after="0" w:line="240" w:lineRule="auto"/>
              <w:rPr>
                <w:rFonts w:ascii="Times New Roman" w:eastAsia="Times New Roman" w:hAnsi="Times New Roman" w:cs="Times New Roman"/>
                <w:sz w:val="24"/>
                <w:szCs w:val="24"/>
                <w:lang w:val="en-US" w:eastAsia="ru-RU"/>
              </w:rPr>
            </w:pPr>
            <w:r w:rsidRPr="00E60A98">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EF789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educaționale</w:t>
            </w:r>
            <w:proofErr w:type="gramEnd"/>
            <w:r w:rsidR="00182BD8" w:rsidRPr="00F17A86">
              <w:rPr>
                <w:rFonts w:ascii="Times New Roman" w:eastAsia="Times New Roman" w:hAnsi="Times New Roman" w:cs="Times New Roman"/>
                <w:sz w:val="24"/>
                <w:szCs w:val="24"/>
                <w:lang w:val="en-US" w:eastAsia="ru-RU"/>
              </w:rPr>
              <w:t xml:space="preserve"> de dezvoltare a instituţiei de învățământ.</w:t>
            </w:r>
            <w:r w:rsidRPr="00F17A86">
              <w:rPr>
                <w:rFonts w:ascii="Times New Roman" w:eastAsia="Times New Roman" w:hAnsi="Times New Roman" w:cs="Times New Roman"/>
                <w:sz w:val="24"/>
                <w:szCs w:val="24"/>
                <w:lang w:val="en-US" w:eastAsia="ru-RU"/>
              </w:rPr>
              <w:t xml:space="preserve"> </w:t>
            </w:r>
          </w:p>
        </w:tc>
      </w:tr>
      <w:tr w:rsidR="00F17A86" w:rsidRPr="00B62BD9" w:rsidTr="0055348B">
        <w:trPr>
          <w:trHeight w:val="270"/>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r w:rsidR="00EF7896" w:rsidRPr="00F17A86">
              <w:rPr>
                <w:rFonts w:ascii="Times New Roman" w:eastAsia="Times New Roman" w:hAnsi="Times New Roman" w:cs="Times New Roman"/>
                <w:sz w:val="24"/>
                <w:szCs w:val="24"/>
                <w:lang w:val="en-US" w:eastAsia="ru-RU"/>
              </w:rPr>
              <w:t>Demonstrez implicare a comunităţii educaţionale în elaborarea proiectului de dezvoltare instituţional pentru realizarea</w:t>
            </w:r>
          </w:p>
        </w:tc>
      </w:tr>
      <w:tr w:rsidR="00F17A86" w:rsidRPr="00B62BD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EF7896" w:rsidRPr="00F17A86">
              <w:rPr>
                <w:rFonts w:ascii="Times New Roman" w:eastAsia="Times New Roman" w:hAnsi="Times New Roman" w:cs="Times New Roman"/>
                <w:sz w:val="24"/>
                <w:szCs w:val="24"/>
                <w:lang w:val="en-US" w:eastAsia="ru-RU"/>
              </w:rPr>
              <w:t>obiectivelor</w:t>
            </w:r>
            <w:proofErr w:type="gramEnd"/>
            <w:r w:rsidR="00EF7896" w:rsidRPr="00F17A86">
              <w:rPr>
                <w:rFonts w:ascii="Times New Roman" w:eastAsia="Times New Roman" w:hAnsi="Times New Roman" w:cs="Times New Roman"/>
                <w:sz w:val="24"/>
                <w:szCs w:val="24"/>
                <w:lang w:val="en-US" w:eastAsia="ru-RU"/>
              </w:rPr>
              <w:t xml:space="preserve"> strategice stabilite în instituție.</w:t>
            </w:r>
          </w:p>
        </w:tc>
      </w:tr>
      <w:tr w:rsidR="00F17A86" w:rsidRPr="00F17A86" w:rsidTr="0055348B">
        <w:trPr>
          <w:trHeight w:val="42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55348B">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F17A86" w:rsidRPr="00F17A86" w:rsidTr="0055348B">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F17A86" w:rsidRPr="00F17A86" w:rsidTr="0055348B">
        <w:trPr>
          <w:trHeight w:val="255"/>
        </w:trPr>
        <w:tc>
          <w:tcPr>
            <w:tcW w:w="148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6429"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r>
      <w:tr w:rsidR="00F17A86" w:rsidRPr="00B62BD9" w:rsidTr="0055348B">
        <w:trPr>
          <w:trHeight w:val="255"/>
        </w:trPr>
        <w:tc>
          <w:tcPr>
            <w:tcW w:w="7620" w:type="dxa"/>
            <w:gridSpan w:val="3"/>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1.2. Conduce procesul de implementare a obiectivelor strategice</w:t>
            </w:r>
          </w:p>
        </w:tc>
        <w:tc>
          <w:tcPr>
            <w:tcW w:w="6429"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val="en-US" w:eastAsia="ru-RU"/>
              </w:rPr>
            </w:pPr>
          </w:p>
        </w:tc>
      </w:tr>
      <w:tr w:rsidR="00F17A86" w:rsidRPr="00B62BD9" w:rsidTr="0055348B">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continuu performanţele obţinute în procesul de dezvoltare a instituţiei  şi informez comunitatea </w:t>
            </w:r>
          </w:p>
        </w:tc>
      </w:tr>
      <w:tr w:rsidR="00182BD8" w:rsidRPr="00B62BD9" w:rsidTr="0055348B">
        <w:trPr>
          <w:trHeight w:val="315"/>
        </w:trPr>
        <w:tc>
          <w:tcPr>
            <w:tcW w:w="1480" w:type="dxa"/>
            <w:tcBorders>
              <w:top w:val="single" w:sz="4" w:space="0" w:color="auto"/>
              <w:left w:val="single" w:sz="4" w:space="0" w:color="auto"/>
              <w:bottom w:val="nil"/>
              <w:right w:val="single" w:sz="4" w:space="0" w:color="auto"/>
            </w:tcBorders>
            <w:shd w:val="clear" w:color="auto" w:fill="auto"/>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educaţională  despre</w:t>
            </w:r>
            <w:proofErr w:type="gramEnd"/>
            <w:r w:rsidRPr="00F17A86">
              <w:rPr>
                <w:rFonts w:ascii="Times New Roman" w:eastAsia="Times New Roman" w:hAnsi="Times New Roman" w:cs="Times New Roman"/>
                <w:sz w:val="24"/>
                <w:szCs w:val="24"/>
                <w:lang w:val="en-US" w:eastAsia="ru-RU"/>
              </w:rPr>
              <w:t xml:space="preserve"> priorităţile strategice realizate.</w:t>
            </w:r>
          </w:p>
        </w:tc>
      </w:tr>
      <w:tr w:rsidR="00F17A86"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procesul de implementare a activităţilor planificate  şi demonstrez gradul de realizare  a obiectivelor </w:t>
            </w:r>
          </w:p>
        </w:tc>
      </w:tr>
      <w:tr w:rsidR="00F17A86" w:rsidRPr="00F17A86"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182BD8" w:rsidRPr="00F17A86">
              <w:rPr>
                <w:rFonts w:ascii="Times New Roman" w:eastAsia="Times New Roman" w:hAnsi="Times New Roman" w:cs="Times New Roman"/>
                <w:sz w:val="24"/>
                <w:szCs w:val="24"/>
                <w:lang w:val="en-US" w:eastAsia="ru-RU"/>
              </w:rPr>
              <w:t>strategice</w:t>
            </w:r>
            <w:proofErr w:type="gramEnd"/>
            <w:r w:rsidR="00182BD8" w:rsidRPr="00F17A86">
              <w:rPr>
                <w:rFonts w:ascii="Times New Roman" w:eastAsia="Times New Roman" w:hAnsi="Times New Roman" w:cs="Times New Roman"/>
                <w:sz w:val="24"/>
                <w:szCs w:val="24"/>
                <w:lang w:val="en-US" w:eastAsia="ru-RU"/>
              </w:rPr>
              <w:t>.</w:t>
            </w:r>
          </w:p>
        </w:tc>
      </w:tr>
      <w:tr w:rsidR="00F17A86" w:rsidRPr="00F17A86" w:rsidTr="0055348B">
        <w:trPr>
          <w:trHeight w:val="516"/>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55348B">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55348B">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55348B">
        <w:trPr>
          <w:trHeight w:val="349"/>
        </w:trPr>
        <w:tc>
          <w:tcPr>
            <w:tcW w:w="1480" w:type="dxa"/>
            <w:tcBorders>
              <w:top w:val="nil"/>
              <w:left w:val="nil"/>
              <w:bottom w:val="nil"/>
              <w:right w:val="nil"/>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p>
        </w:tc>
        <w:tc>
          <w:tcPr>
            <w:tcW w:w="234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380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6429"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r>
      <w:tr w:rsidR="00F17A86" w:rsidRPr="00B62BD9" w:rsidTr="0055348B">
        <w:trPr>
          <w:trHeight w:val="255"/>
        </w:trPr>
        <w:tc>
          <w:tcPr>
            <w:tcW w:w="14049" w:type="dxa"/>
            <w:gridSpan w:val="4"/>
            <w:tcBorders>
              <w:top w:val="nil"/>
              <w:left w:val="nil"/>
              <w:bottom w:val="nil"/>
              <w:right w:val="nil"/>
            </w:tcBorders>
            <w:shd w:val="clear" w:color="auto" w:fill="auto"/>
            <w:noWrap/>
            <w:vAlign w:val="bottom"/>
            <w:hideMark/>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p w:rsidR="00EF7896" w:rsidRPr="00E60A98" w:rsidRDefault="00EF7896" w:rsidP="00F17A86">
            <w:pPr>
              <w:spacing w:after="0" w:line="240" w:lineRule="auto"/>
              <w:rPr>
                <w:rFonts w:ascii="Times New Roman" w:eastAsia="Times New Roman" w:hAnsi="Times New Roman" w:cs="Times New Roman"/>
                <w:sz w:val="24"/>
                <w:szCs w:val="24"/>
                <w:lang w:val="en-US" w:eastAsia="ru-RU"/>
              </w:rPr>
            </w:pPr>
          </w:p>
          <w:p w:rsidR="00EF7896" w:rsidRPr="00E60A98" w:rsidRDefault="00EF7896" w:rsidP="00F17A86">
            <w:pPr>
              <w:spacing w:after="0" w:line="240" w:lineRule="auto"/>
              <w:rPr>
                <w:rFonts w:ascii="Times New Roman" w:eastAsia="Times New Roman" w:hAnsi="Times New Roman" w:cs="Times New Roman"/>
                <w:sz w:val="24"/>
                <w:szCs w:val="24"/>
                <w:lang w:val="en-US" w:eastAsia="ru-RU"/>
              </w:rPr>
            </w:pPr>
          </w:p>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1.3. Coordonează procesul de evaluare a gradului de realizare a obiective strategice proiectate</w:t>
            </w:r>
          </w:p>
        </w:tc>
      </w:tr>
      <w:tr w:rsidR="00F17A86" w:rsidRPr="00B62BD9" w:rsidTr="0055348B">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lastRenderedPageBreak/>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sistematic procesul de evaluare a gradului de realizare a obiectivelor strategice proiectate, prezint dovezi </w:t>
            </w:r>
          </w:p>
        </w:tc>
      </w:tr>
      <w:tr w:rsidR="00F17A86"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182BD8"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care demonstrează implicarea comunităţii educaţionale în implementarea obiectivelor evaluării pentru realizare</w:t>
            </w:r>
          </w:p>
        </w:tc>
      </w:tr>
      <w:tr w:rsidR="00182BD8" w:rsidRPr="00F17A86" w:rsidTr="0055348B">
        <w:trPr>
          <w:trHeight w:val="255"/>
        </w:trPr>
        <w:tc>
          <w:tcPr>
            <w:tcW w:w="1480" w:type="dxa"/>
            <w:tcBorders>
              <w:top w:val="nil"/>
              <w:left w:val="single" w:sz="4" w:space="0" w:color="auto"/>
              <w:bottom w:val="nil"/>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a</w:t>
            </w:r>
            <w:proofErr w:type="gramEnd"/>
            <w:r w:rsidRPr="00F17A86">
              <w:rPr>
                <w:rFonts w:ascii="Times New Roman" w:eastAsia="Times New Roman" w:hAnsi="Times New Roman" w:cs="Times New Roman"/>
                <w:sz w:val="24"/>
                <w:szCs w:val="24"/>
                <w:lang w:val="en-US" w:eastAsia="ru-RU"/>
              </w:rPr>
              <w:t xml:space="preserve"> obiectivelor strategice.</w:t>
            </w:r>
          </w:p>
        </w:tc>
      </w:tr>
      <w:tr w:rsidR="00F17A86"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implicare a cadrelor didactice, părinţilor şi a elevilor în evaluarea factorilor determinaţi ai succeselor şi </w:t>
            </w:r>
          </w:p>
        </w:tc>
      </w:tr>
      <w:tr w:rsidR="00F17A86"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eşecurilor</w:t>
            </w:r>
            <w:proofErr w:type="gramEnd"/>
            <w:r w:rsidR="00182BD8" w:rsidRPr="00F17A86">
              <w:rPr>
                <w:rFonts w:ascii="Times New Roman" w:eastAsia="Times New Roman" w:hAnsi="Times New Roman" w:cs="Times New Roman"/>
                <w:sz w:val="24"/>
                <w:szCs w:val="24"/>
                <w:lang w:val="en-US" w:eastAsia="ru-RU"/>
              </w:rPr>
              <w:t xml:space="preserve"> </w:t>
            </w:r>
            <w:r w:rsidRPr="00F17A86">
              <w:rPr>
                <w:rFonts w:ascii="Times New Roman" w:eastAsia="Times New Roman" w:hAnsi="Times New Roman" w:cs="Times New Roman"/>
                <w:sz w:val="24"/>
                <w:szCs w:val="24"/>
                <w:lang w:val="en-US" w:eastAsia="ru-RU"/>
              </w:rPr>
              <w:t>în realizarea obiectivelor strategice proiectate.</w:t>
            </w:r>
          </w:p>
        </w:tc>
      </w:tr>
      <w:tr w:rsidR="00F17A86" w:rsidRPr="00B62BD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r>
      <w:tr w:rsidR="00F17A86" w:rsidRPr="00F17A86" w:rsidTr="0055348B">
        <w:trPr>
          <w:trHeight w:val="37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6F4DBF" w:rsidRPr="006F4DBF" w:rsidTr="0055348B">
        <w:trPr>
          <w:trHeight w:val="255"/>
        </w:trPr>
        <w:tc>
          <w:tcPr>
            <w:tcW w:w="3820" w:type="dxa"/>
            <w:gridSpan w:val="2"/>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eastAsia="ru-RU"/>
              </w:rPr>
            </w:pPr>
            <w:r w:rsidRPr="006F4DBF">
              <w:rPr>
                <w:rFonts w:ascii="Times New Roman" w:eastAsia="Times New Roman" w:hAnsi="Times New Roman" w:cs="Times New Roman"/>
                <w:b/>
                <w:bCs/>
                <w:color w:val="000000"/>
                <w:sz w:val="24"/>
                <w:szCs w:val="24"/>
                <w:lang w:eastAsia="ru-RU"/>
              </w:rPr>
              <w:t>Domeniul 2: Curriculum 6 p.</w:t>
            </w: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r>
      <w:tr w:rsidR="006F4DBF" w:rsidRPr="00B62BD9" w:rsidTr="0055348B">
        <w:trPr>
          <w:trHeight w:val="255"/>
        </w:trPr>
        <w:tc>
          <w:tcPr>
            <w:tcW w:w="14049"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val="en-US" w:eastAsia="ru-RU"/>
              </w:rPr>
            </w:pPr>
            <w:r w:rsidRPr="006F4DBF">
              <w:rPr>
                <w:rFonts w:ascii="Times New Roman" w:eastAsia="Times New Roman" w:hAnsi="Times New Roman" w:cs="Times New Roman"/>
                <w:b/>
                <w:bCs/>
                <w:color w:val="000000"/>
                <w:sz w:val="24"/>
                <w:szCs w:val="24"/>
                <w:lang w:val="en-US" w:eastAsia="ru-RU"/>
              </w:rPr>
              <w:t>Standard 2 Dezvoltă și diversifică oferta curriculară în vederea valorificării potențialului individual, instrucțional și comunicar</w:t>
            </w:r>
          </w:p>
        </w:tc>
      </w:tr>
      <w:tr w:rsidR="006F4DBF" w:rsidRPr="00B62BD9" w:rsidTr="0055348B">
        <w:trPr>
          <w:trHeight w:val="255"/>
        </w:trPr>
        <w:tc>
          <w:tcPr>
            <w:tcW w:w="14049" w:type="dxa"/>
            <w:gridSpan w:val="4"/>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2.1. Asigură condiții motivaționale, metodologice și logistice de implementare și dezvoltare a curriculumului școlar</w:t>
            </w:r>
          </w:p>
        </w:tc>
      </w:tr>
      <w:tr w:rsidR="006F4DBF" w:rsidRPr="00B62BD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Sunt oferite condiţii motivaţionale, metodologice pentru implimentare şi dezvoltare a curiculumului şcolar în </w:t>
            </w:r>
          </w:p>
        </w:tc>
      </w:tr>
      <w:tr w:rsidR="006F4DBF"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EF7896"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conformitate cu misiunea, </w:t>
            </w:r>
            <w:r w:rsidR="006F4DBF" w:rsidRPr="006F4DBF">
              <w:rPr>
                <w:rFonts w:ascii="Times New Roman" w:eastAsia="Times New Roman" w:hAnsi="Times New Roman" w:cs="Times New Roman"/>
                <w:sz w:val="24"/>
                <w:szCs w:val="24"/>
                <w:lang w:val="en-US" w:eastAsia="ru-RU"/>
              </w:rPr>
              <w:t xml:space="preserve">obiectivele strategice şi specificul instituţiei de învăţământ: tehnică, orar convinabil, </w:t>
            </w:r>
          </w:p>
        </w:tc>
      </w:tr>
      <w:tr w:rsidR="006F4DBF" w:rsidRPr="006F4DBF"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r w:rsidR="00EF7896" w:rsidRPr="006F4DBF">
              <w:rPr>
                <w:rFonts w:ascii="Times New Roman" w:eastAsia="Times New Roman" w:hAnsi="Times New Roman" w:cs="Times New Roman"/>
                <w:sz w:val="24"/>
                <w:szCs w:val="24"/>
                <w:lang w:val="en-US" w:eastAsia="ru-RU"/>
              </w:rPr>
              <w:t>ore extracurriculare și etc.</w:t>
            </w:r>
          </w:p>
        </w:tc>
      </w:tr>
      <w:tr w:rsidR="006F4DBF" w:rsidRPr="006F4DBF" w:rsidTr="0055348B">
        <w:trPr>
          <w:trHeight w:val="299"/>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p>
        </w:tc>
      </w:tr>
      <w:tr w:rsidR="00E01013" w:rsidRPr="00B62BD9" w:rsidTr="0055348B">
        <w:trPr>
          <w:trHeight w:val="120"/>
        </w:trPr>
        <w:tc>
          <w:tcPr>
            <w:tcW w:w="1480" w:type="dxa"/>
            <w:vMerge w:val="restart"/>
            <w:tcBorders>
              <w:top w:val="nil"/>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Asigurarea condiţiilor optime oferă posibilitate pentru elevii din instituție de a participa la diferite proiecte, concursuri</w:t>
            </w:r>
            <w:proofErr w:type="gramStart"/>
            <w:r w:rsidRPr="006F4DBF">
              <w:rPr>
                <w:rFonts w:ascii="Times New Roman" w:eastAsia="Times New Roman" w:hAnsi="Times New Roman" w:cs="Times New Roman"/>
                <w:sz w:val="24"/>
                <w:szCs w:val="24"/>
                <w:lang w:val="en-US" w:eastAsia="ru-RU"/>
              </w:rPr>
              <w:t>,.</w:t>
            </w:r>
            <w:proofErr w:type="gramEnd"/>
          </w:p>
        </w:tc>
      </w:tr>
      <w:tr w:rsidR="00E01013" w:rsidRPr="00B62BD9" w:rsidTr="0055348B">
        <w:trPr>
          <w:trHeight w:val="265"/>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mese rotunde la nivel municipal, republican și internațional</w:t>
            </w:r>
          </w:p>
        </w:tc>
      </w:tr>
      <w:tr w:rsidR="006F4DBF" w:rsidRPr="006F4DB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Pondere: 16,6%</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Autoevaluare conform criteriilor: 1</w:t>
            </w:r>
          </w:p>
        </w:tc>
        <w:tc>
          <w:tcPr>
            <w:tcW w:w="6429"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1</w:t>
            </w:r>
          </w:p>
        </w:tc>
      </w:tr>
      <w:tr w:rsidR="006F4DBF" w:rsidRPr="006F4DBF" w:rsidTr="0055348B">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r>
      <w:tr w:rsidR="006F4DBF" w:rsidRPr="00B62BD9" w:rsidTr="0055348B">
        <w:trPr>
          <w:trHeight w:val="252"/>
        </w:trPr>
        <w:tc>
          <w:tcPr>
            <w:tcW w:w="14049"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2.2 Coordonează elaborarea și implementarea curriculumului la decizia școlii</w:t>
            </w:r>
          </w:p>
        </w:tc>
      </w:tr>
      <w:tr w:rsidR="006F4DBF" w:rsidRPr="00B62BD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Coordonez implimentarea şi evaluare proceselor de realizare a curriculumului la decizia şcolii, promovez politicile </w:t>
            </w:r>
          </w:p>
        </w:tc>
      </w:tr>
      <w:tr w:rsidR="006F4DBF"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curriculare</w:t>
            </w:r>
            <w:proofErr w:type="gramEnd"/>
            <w:r w:rsidR="00EF7896" w:rsidRPr="006F4DBF">
              <w:rPr>
                <w:rFonts w:ascii="Times New Roman" w:eastAsia="Times New Roman" w:hAnsi="Times New Roman" w:cs="Times New Roman"/>
                <w:sz w:val="24"/>
                <w:szCs w:val="24"/>
                <w:lang w:val="en-US" w:eastAsia="ru-RU"/>
              </w:rPr>
              <w:t xml:space="preserve"> instituţionale </w:t>
            </w:r>
            <w:r w:rsidRPr="006F4DBF">
              <w:rPr>
                <w:rFonts w:ascii="Times New Roman" w:eastAsia="Times New Roman" w:hAnsi="Times New Roman" w:cs="Times New Roman"/>
                <w:sz w:val="24"/>
                <w:szCs w:val="24"/>
                <w:lang w:val="en-US" w:eastAsia="ru-RU"/>
              </w:rPr>
              <w:t>coerente cu misiunea şi specificul  instituţiei.</w:t>
            </w:r>
          </w:p>
        </w:tc>
      </w:tr>
      <w:tr w:rsidR="006F4DBF" w:rsidRPr="00B62BD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Sunt promovate politicele curriculare instituţionale coerente cu misiunea şi specificul liceului.</w:t>
            </w:r>
          </w:p>
        </w:tc>
      </w:tr>
      <w:tr w:rsidR="00E01013" w:rsidRPr="00B62BD9" w:rsidTr="0055348B">
        <w:trPr>
          <w:trHeight w:val="301"/>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6F4DBF" w:rsidRDefault="00E01013"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6F4DBF" w:rsidRDefault="00E01013"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În liceu există curriculumul la decizia şcolii la disciplinele de profil, în elaborarea şi implimentarea căruia sunt </w:t>
            </w:r>
          </w:p>
        </w:tc>
      </w:tr>
      <w:tr w:rsidR="00E01013" w:rsidRPr="006F4DBF" w:rsidTr="0055348B">
        <w:trPr>
          <w:trHeight w:val="277"/>
        </w:trPr>
        <w:tc>
          <w:tcPr>
            <w:tcW w:w="1480" w:type="dxa"/>
            <w:vMerge/>
            <w:tcBorders>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implicaţi</w:t>
            </w:r>
            <w:proofErr w:type="gramEnd"/>
            <w:r w:rsidRPr="006F4DBF">
              <w:rPr>
                <w:rFonts w:ascii="Times New Roman" w:eastAsia="Times New Roman" w:hAnsi="Times New Roman" w:cs="Times New Roman"/>
                <w:sz w:val="24"/>
                <w:szCs w:val="24"/>
                <w:lang w:val="en-US" w:eastAsia="ru-RU"/>
              </w:rPr>
              <w:t xml:space="preserve"> specialiști la disciplinele de profil artă, coregrafie. Curriculele subt elaborate de cadrele didactice și se aprobă</w:t>
            </w:r>
          </w:p>
        </w:tc>
      </w:tr>
      <w:tr w:rsidR="00E01013" w:rsidRPr="006F4DBF" w:rsidTr="0055348B">
        <w:trPr>
          <w:trHeight w:val="267"/>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la</w:t>
            </w:r>
            <w:proofErr w:type="gramEnd"/>
            <w:r w:rsidRPr="006F4DBF">
              <w:rPr>
                <w:rFonts w:ascii="Times New Roman" w:eastAsia="Times New Roman" w:hAnsi="Times New Roman" w:cs="Times New Roman"/>
                <w:sz w:val="24"/>
                <w:szCs w:val="24"/>
                <w:lang w:val="en-US" w:eastAsia="ru-RU"/>
              </w:rPr>
              <w:t xml:space="preserve"> MEC.</w:t>
            </w:r>
          </w:p>
        </w:tc>
      </w:tr>
      <w:tr w:rsidR="006F4DBF" w:rsidRPr="006F4DB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50%</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Autoevaluare conform criteriilor:</w:t>
            </w:r>
            <w:r>
              <w:rPr>
                <w:rFonts w:ascii="Times New Roman" w:eastAsia="Times New Roman" w:hAnsi="Times New Roman" w:cs="Times New Roman"/>
                <w:color w:val="000000"/>
                <w:sz w:val="24"/>
                <w:szCs w:val="24"/>
                <w:lang w:eastAsia="ru-RU"/>
              </w:rPr>
              <w:t xml:space="preserve"> 3</w:t>
            </w:r>
          </w:p>
        </w:tc>
        <w:tc>
          <w:tcPr>
            <w:tcW w:w="6429"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3</w:t>
            </w:r>
          </w:p>
        </w:tc>
      </w:tr>
      <w:tr w:rsidR="006F4DBF" w:rsidRPr="006F4DBF" w:rsidTr="0055348B">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r>
      <w:tr w:rsidR="006F4DBF" w:rsidRPr="00B62BD9" w:rsidTr="0055348B">
        <w:trPr>
          <w:trHeight w:val="312"/>
        </w:trPr>
        <w:tc>
          <w:tcPr>
            <w:tcW w:w="14049"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2.3. Monitorizează  implementarea și dezvoltarea curriculumului școlar</w:t>
            </w:r>
          </w:p>
        </w:tc>
      </w:tr>
      <w:tr w:rsidR="006F4DBF" w:rsidRPr="00B62BD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Monotorizez sistematic implementarea şi dezvoltarea curricumului şcolar şi asigur realizarea măsurilor pentru </w:t>
            </w:r>
          </w:p>
        </w:tc>
      </w:tr>
      <w:tr w:rsidR="006F4DBF" w:rsidRPr="006F4DBF"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îmbunătăţire</w:t>
            </w:r>
            <w:proofErr w:type="gramEnd"/>
            <w:r w:rsidR="00EF7896" w:rsidRPr="006F4DBF">
              <w:rPr>
                <w:rFonts w:ascii="Times New Roman" w:eastAsia="Times New Roman" w:hAnsi="Times New Roman" w:cs="Times New Roman"/>
                <w:sz w:val="24"/>
                <w:szCs w:val="24"/>
                <w:lang w:eastAsia="ru-RU"/>
              </w:rPr>
              <w:t xml:space="preserve"> </w:t>
            </w:r>
            <w:r w:rsidRPr="006F4DBF">
              <w:rPr>
                <w:rFonts w:ascii="Times New Roman" w:eastAsia="Times New Roman" w:hAnsi="Times New Roman" w:cs="Times New Roman"/>
                <w:sz w:val="24"/>
                <w:szCs w:val="24"/>
                <w:lang w:eastAsia="ru-RU"/>
              </w:rPr>
              <w:t>a procesului educațional.</w:t>
            </w:r>
          </w:p>
        </w:tc>
      </w:tr>
      <w:tr w:rsidR="006F4DBF" w:rsidRPr="00B62BD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Asist la ore ca director adjunct și ofer sprijin metodic cadrelor didactice din comisiile metodice pe care îi conduc.</w:t>
            </w:r>
          </w:p>
        </w:tc>
      </w:tr>
      <w:tr w:rsidR="006F4DBF" w:rsidRPr="00B62BD9" w:rsidTr="0055348B">
        <w:trPr>
          <w:trHeight w:val="409"/>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Profesorii prezintă ore publice în cadrul atestării, seminarelor, săptămânilor disciplinelor, decadei lecțiilor publice.</w:t>
            </w:r>
          </w:p>
        </w:tc>
      </w:tr>
      <w:tr w:rsidR="006F4DBF" w:rsidRPr="006F4DB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33,3%</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w:t>
            </w:r>
            <w:r>
              <w:rPr>
                <w:rFonts w:ascii="Times New Roman" w:eastAsia="Times New Roman" w:hAnsi="Times New Roman" w:cs="Times New Roman"/>
                <w:color w:val="000000"/>
                <w:sz w:val="24"/>
                <w:szCs w:val="24"/>
                <w:lang w:eastAsia="ru-RU"/>
              </w:rPr>
              <w:t>oevaluare conform criteriilor: 2</w:t>
            </w:r>
          </w:p>
        </w:tc>
        <w:tc>
          <w:tcPr>
            <w:tcW w:w="6429"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2</w:t>
            </w:r>
          </w:p>
        </w:tc>
      </w:tr>
      <w:tr w:rsidR="006F4DBF" w:rsidRPr="006F4DBF" w:rsidTr="0055348B">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0"/>
                <w:szCs w:val="20"/>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r>
      <w:tr w:rsidR="00E01013" w:rsidRPr="00E01013" w:rsidTr="0055348B">
        <w:trPr>
          <w:trHeight w:val="255"/>
        </w:trPr>
        <w:tc>
          <w:tcPr>
            <w:tcW w:w="3820" w:type="dxa"/>
            <w:gridSpan w:val="2"/>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eastAsia="ru-RU"/>
              </w:rPr>
            </w:pPr>
            <w:r w:rsidRPr="00E01013">
              <w:rPr>
                <w:rFonts w:ascii="Times New Roman" w:eastAsia="Times New Roman" w:hAnsi="Times New Roman" w:cs="Times New Roman"/>
                <w:b/>
                <w:bCs/>
                <w:color w:val="000000"/>
                <w:sz w:val="24"/>
                <w:szCs w:val="24"/>
                <w:lang w:eastAsia="ru-RU"/>
              </w:rPr>
              <w:t>Domeniul 3 Resurse umane 7 p</w:t>
            </w: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r>
      <w:tr w:rsidR="00E01013" w:rsidRPr="00B62BD9"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Standard 3: Cadrul de conducere creează și menține mediul stimulativ și cooperant în vederea dezvoltării continue a capitalului uman al școlii</w:t>
            </w:r>
          </w:p>
        </w:tc>
      </w:tr>
      <w:tr w:rsidR="00E01013" w:rsidRPr="00B62BD9"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3.1. Coordonează procesul de recrutare, angajare, concediere a personalului (didactic, auxiliar, nedidactic)</w:t>
            </w:r>
          </w:p>
        </w:tc>
      </w:tr>
      <w:tr w:rsidR="00E01013" w:rsidRPr="00E01013" w:rsidTr="0055348B">
        <w:trPr>
          <w:trHeight w:val="353"/>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la crearea condiţiilor necesare de </w:t>
            </w:r>
            <w:proofErr w:type="gramStart"/>
            <w:r w:rsidRPr="00E01013">
              <w:rPr>
                <w:rFonts w:ascii="Times New Roman" w:eastAsia="Times New Roman" w:hAnsi="Times New Roman" w:cs="Times New Roman"/>
                <w:sz w:val="24"/>
                <w:szCs w:val="24"/>
                <w:lang w:val="en-US" w:eastAsia="ru-RU"/>
              </w:rPr>
              <w:t>integritate ,</w:t>
            </w:r>
            <w:proofErr w:type="gramEnd"/>
            <w:r w:rsidRPr="00E01013">
              <w:rPr>
                <w:rFonts w:ascii="Times New Roman" w:eastAsia="Times New Roman" w:hAnsi="Times New Roman" w:cs="Times New Roman"/>
                <w:sz w:val="24"/>
                <w:szCs w:val="24"/>
                <w:lang w:val="en-US" w:eastAsia="ru-RU"/>
              </w:rPr>
              <w:t xml:space="preserve"> motivare şi  menţinere a angajaţilor.  (</w:t>
            </w:r>
            <w:proofErr w:type="gramStart"/>
            <w:r w:rsidRPr="00E01013">
              <w:rPr>
                <w:rFonts w:ascii="Times New Roman" w:eastAsia="Times New Roman" w:hAnsi="Times New Roman" w:cs="Times New Roman"/>
                <w:sz w:val="24"/>
                <w:szCs w:val="24"/>
                <w:lang w:val="en-US" w:eastAsia="ru-RU"/>
              </w:rPr>
              <w:t>săli</w:t>
            </w:r>
            <w:proofErr w:type="gramEnd"/>
            <w:r w:rsidRPr="00E01013">
              <w:rPr>
                <w:rFonts w:ascii="Times New Roman" w:eastAsia="Times New Roman" w:hAnsi="Times New Roman" w:cs="Times New Roman"/>
                <w:sz w:val="24"/>
                <w:szCs w:val="24"/>
                <w:lang w:val="en-US" w:eastAsia="ru-RU"/>
              </w:rPr>
              <w:t xml:space="preserve"> de clasă, material.</w:t>
            </w:r>
          </w:p>
        </w:tc>
      </w:tr>
      <w:tr w:rsidR="00E01013"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didactic</w:t>
            </w:r>
            <w:proofErr w:type="gramEnd"/>
            <w:r w:rsidRPr="00E01013">
              <w:rPr>
                <w:rFonts w:ascii="Times New Roman" w:eastAsia="Times New Roman" w:hAnsi="Times New Roman" w:cs="Times New Roman"/>
                <w:sz w:val="24"/>
                <w:szCs w:val="24"/>
                <w:lang w:val="en-US" w:eastAsia="ru-RU"/>
              </w:rPr>
              <w:t>, echipamente, tehnică, etc.)  Se respectă normele  legislaţiei în vigoare</w:t>
            </w:r>
          </w:p>
        </w:tc>
      </w:tr>
      <w:tr w:rsidR="00E01013"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Sunt create condiţii necesare  de motivare şi menţinere a angajaţilor (material didactic ...)</w:t>
            </w:r>
          </w:p>
        </w:tc>
      </w:tr>
      <w:tr w:rsidR="00E01013"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B62BD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E01013" w:rsidTr="0055348B">
        <w:trPr>
          <w:trHeight w:val="336"/>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14%</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B62BD9" w:rsidTr="0055348B">
        <w:trPr>
          <w:trHeight w:val="338"/>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3.2. Asigură efiacitatea dezvoltării profesionale continuă a personalului (didactic, auxiliar, nedidactic)</w:t>
            </w:r>
          </w:p>
        </w:tc>
      </w:tr>
      <w:tr w:rsidR="00E01013" w:rsidRPr="00B62BD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Identific nevoile de dezvoltare profesională  pentru  a asigura participarea personalului la activităţă de formare </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continuă</w:t>
            </w:r>
            <w:proofErr w:type="gramEnd"/>
            <w:r w:rsidRPr="00E01013">
              <w:rPr>
                <w:rFonts w:ascii="Times New Roman" w:eastAsia="Times New Roman" w:hAnsi="Times New Roman" w:cs="Times New Roman"/>
                <w:sz w:val="24"/>
                <w:szCs w:val="24"/>
                <w:lang w:val="en-US" w:eastAsia="ru-RU"/>
              </w:rPr>
              <w:t>.</w:t>
            </w:r>
          </w:p>
        </w:tc>
      </w:tr>
      <w:tr w:rsidR="00E01013"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în liceu la crearea condiţiilor pentru dezvoltarea profesională continuă a personalului prin  diverse modalităţi: cursuri, stagiuni, traininguri, ateliere, seminare, mese rotunde etc.</w:t>
            </w:r>
          </w:p>
        </w:tc>
      </w:tr>
      <w:tr w:rsidR="00E01013" w:rsidRPr="00B62BD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
        </w:tc>
      </w:tr>
      <w:tr w:rsidR="00E01013" w:rsidRPr="00B62BD9" w:rsidTr="0055348B">
        <w:trPr>
          <w:trHeight w:val="254"/>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Cadrele didactice activ participă la toate evenimentele organizate la nivel local, municipal, republican și internațional </w:t>
            </w:r>
          </w:p>
        </w:tc>
      </w:tr>
      <w:tr w:rsidR="00E01013" w:rsidRPr="00B62BD9" w:rsidTr="0055348B">
        <w:trPr>
          <w:trHeight w:val="418"/>
        </w:trPr>
        <w:tc>
          <w:tcPr>
            <w:tcW w:w="1480" w:type="dxa"/>
            <w:vMerge/>
            <w:tcBorders>
              <w:left w:val="single" w:sz="4" w:space="0" w:color="auto"/>
              <w:bottom w:val="single" w:sz="4" w:space="0" w:color="auto"/>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pentru</w:t>
            </w:r>
            <w:proofErr w:type="gramEnd"/>
            <w:r w:rsidRPr="00E01013">
              <w:rPr>
                <w:rFonts w:ascii="Times New Roman" w:eastAsia="Times New Roman" w:hAnsi="Times New Roman" w:cs="Times New Roman"/>
                <w:sz w:val="24"/>
                <w:szCs w:val="24"/>
                <w:lang w:val="en-US" w:eastAsia="ru-RU"/>
              </w:rPr>
              <w:t xml:space="preserve"> a se dezvolta și a afla ceva nou și util pentru procesul educațional.</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Pondere și punctaj </w:t>
            </w:r>
            <w:r w:rsidRPr="00E01013">
              <w:rPr>
                <w:rFonts w:ascii="Times New Roman" w:eastAsia="Times New Roman" w:hAnsi="Times New Roman" w:cs="Times New Roman"/>
                <w:color w:val="000000"/>
                <w:sz w:val="24"/>
                <w:szCs w:val="24"/>
                <w:lang w:eastAsia="ru-RU"/>
              </w:rPr>
              <w:lastRenderedPageBreak/>
              <w:t>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lastRenderedPageBreak/>
              <w:t>Pondere: 29%</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2</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B62BD9"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3.3. Monitorizează procesul de evaluare a personalului (didactic, auxiliar, nedidactic)</w:t>
            </w:r>
          </w:p>
        </w:tc>
      </w:tr>
      <w:tr w:rsidR="00E01013" w:rsidRPr="00B62BD9" w:rsidTr="0055348B">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Monotorizez sistimatic activităţile fiecărui angajat prin participarea acitivă la seminare, mese rotunde, ore publice, </w:t>
            </w:r>
          </w:p>
        </w:tc>
      </w:tr>
      <w:tr w:rsidR="00E01013" w:rsidRPr="00E01013" w:rsidTr="0055348B">
        <w:trPr>
          <w:trHeight w:val="28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măsuri</w:t>
            </w:r>
            <w:proofErr w:type="gramEnd"/>
            <w:r w:rsidRPr="00E01013">
              <w:rPr>
                <w:rFonts w:ascii="Times New Roman" w:eastAsia="Times New Roman" w:hAnsi="Times New Roman" w:cs="Times New Roman"/>
                <w:sz w:val="24"/>
                <w:szCs w:val="24"/>
                <w:lang w:val="en-US" w:eastAsia="ru-RU"/>
              </w:rPr>
              <w:t xml:space="preserve"> extracurriculare.</w:t>
            </w:r>
          </w:p>
        </w:tc>
      </w:tr>
      <w:tr w:rsidR="00E01013" w:rsidRPr="00B62BD9" w:rsidTr="0055348B">
        <w:trPr>
          <w:trHeight w:val="28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Are loc sistematizarea rezultatelor evaluării pentru a determina direcţiile  de perspectivă  a performanţelor angajaților  </w:t>
            </w:r>
          </w:p>
        </w:tc>
      </w:tr>
      <w:tr w:rsidR="00E01013"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în</w:t>
            </w:r>
            <w:proofErr w:type="gramEnd"/>
            <w:r w:rsidRPr="00E01013">
              <w:rPr>
                <w:rFonts w:ascii="Times New Roman" w:eastAsia="Times New Roman" w:hAnsi="Times New Roman" w:cs="Times New Roman"/>
                <w:sz w:val="24"/>
                <w:szCs w:val="24"/>
                <w:lang w:val="en-US" w:eastAsia="ru-RU"/>
              </w:rPr>
              <w:t xml:space="preserve"> cadrul  şedinţelor comisiilor metodice și Consiliului Profesoral.</w:t>
            </w:r>
          </w:p>
        </w:tc>
      </w:tr>
      <w:tr w:rsidR="00E01013" w:rsidRPr="00B62BD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B62BD9" w:rsidTr="0055348B">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14%</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B62BD9" w:rsidTr="0055348B">
        <w:trPr>
          <w:trHeight w:val="255"/>
        </w:trPr>
        <w:tc>
          <w:tcPr>
            <w:tcW w:w="7620" w:type="dxa"/>
            <w:gridSpan w:val="3"/>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3.4. Creează contexte de motivare</w:t>
            </w:r>
            <w:r>
              <w:rPr>
                <w:rFonts w:ascii="Times New Roman" w:eastAsia="Times New Roman" w:hAnsi="Times New Roman" w:cs="Times New Roman"/>
                <w:color w:val="000000"/>
                <w:sz w:val="24"/>
                <w:szCs w:val="24"/>
                <w:lang w:val="en-US" w:eastAsia="ru-RU"/>
              </w:rPr>
              <w:t xml:space="preserve"> și stimulare a performanței în</w:t>
            </w:r>
            <w:r w:rsidRPr="00E01013">
              <w:rPr>
                <w:rFonts w:ascii="Times New Roman" w:eastAsia="Times New Roman" w:hAnsi="Times New Roman" w:cs="Times New Roman"/>
                <w:color w:val="000000"/>
                <w:sz w:val="24"/>
                <w:szCs w:val="24"/>
                <w:lang w:val="en-US" w:eastAsia="ru-RU"/>
              </w:rPr>
              <w:t xml:space="preserve">   activitate</w:t>
            </w: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val="en-US" w:eastAsia="ru-RU"/>
              </w:rPr>
            </w:pPr>
          </w:p>
        </w:tc>
      </w:tr>
      <w:tr w:rsidR="00E01013" w:rsidRPr="00B62BD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Creez şi aplic diferite posibilități de motivare şi stimulare  pentru a oferi condiţii de satisfacere a nevoilor pentru </w:t>
            </w:r>
          </w:p>
        </w:tc>
      </w:tr>
      <w:tr w:rsidR="00E01013"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autorealizare</w:t>
            </w:r>
            <w:proofErr w:type="gramEnd"/>
            <w:r w:rsidRPr="00E01013">
              <w:rPr>
                <w:rFonts w:ascii="Times New Roman" w:eastAsia="Times New Roman" w:hAnsi="Times New Roman" w:cs="Times New Roman"/>
                <w:sz w:val="24"/>
                <w:szCs w:val="24"/>
                <w:lang w:val="en-US" w:eastAsia="ru-RU"/>
              </w:rPr>
              <w:t>, autodezvoltare în carieră a cadrelor didactice .</w:t>
            </w:r>
          </w:p>
        </w:tc>
      </w:tr>
      <w:tr w:rsidR="00E01013"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Personalului li se oferă posibilitatea şi condiţiile optime pentru dezvoltarea în carieră prin participarea la diverse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roofErr w:type="gramStart"/>
            <w:r w:rsidRPr="00E01013">
              <w:rPr>
                <w:rFonts w:ascii="Times New Roman" w:eastAsia="Times New Roman" w:hAnsi="Times New Roman" w:cs="Times New Roman"/>
                <w:sz w:val="24"/>
                <w:szCs w:val="24"/>
                <w:lang w:val="en-US" w:eastAsia="ru-RU"/>
              </w:rPr>
              <w:t>activităţi</w:t>
            </w:r>
            <w:proofErr w:type="gramEnd"/>
            <w:r w:rsidRPr="00E01013">
              <w:rPr>
                <w:rFonts w:ascii="Times New Roman" w:eastAsia="Times New Roman" w:hAnsi="Times New Roman" w:cs="Times New Roman"/>
                <w:sz w:val="24"/>
                <w:szCs w:val="24"/>
                <w:lang w:val="en-US" w:eastAsia="ru-RU"/>
              </w:rPr>
              <w:t>.</w:t>
            </w:r>
          </w:p>
        </w:tc>
      </w:tr>
      <w:tr w:rsidR="00E01013" w:rsidRPr="00E0101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B62BD9" w:rsidTr="0055348B">
        <w:trPr>
          <w:trHeight w:val="108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În liceu sunt aplicate contexte de motivare </w:t>
            </w:r>
            <w:proofErr w:type="gramStart"/>
            <w:r w:rsidRPr="00E01013">
              <w:rPr>
                <w:rFonts w:ascii="Times New Roman" w:eastAsia="Times New Roman" w:hAnsi="Times New Roman" w:cs="Times New Roman"/>
                <w:sz w:val="24"/>
                <w:szCs w:val="24"/>
                <w:lang w:val="en-US" w:eastAsia="ru-RU"/>
              </w:rPr>
              <w:t>şi  stimulare</w:t>
            </w:r>
            <w:proofErr w:type="gramEnd"/>
            <w:r w:rsidRPr="00E01013">
              <w:rPr>
                <w:rFonts w:ascii="Times New Roman" w:eastAsia="Times New Roman" w:hAnsi="Times New Roman" w:cs="Times New Roman"/>
                <w:sz w:val="24"/>
                <w:szCs w:val="24"/>
                <w:lang w:val="en-US" w:eastAsia="ru-RU"/>
              </w:rPr>
              <w:t xml:space="preserv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 și internațional, prin publicații în revistele de specialitate, prin ore filmate în cadrul proiectului Educație Online și etc.</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43%</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3</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3</w:t>
            </w:r>
          </w:p>
        </w:tc>
      </w:tr>
      <w:tr w:rsidR="00E01013" w:rsidRPr="00B62BD9" w:rsidTr="0055348B">
        <w:trPr>
          <w:trHeight w:val="255"/>
        </w:trPr>
        <w:tc>
          <w:tcPr>
            <w:tcW w:w="7620" w:type="dxa"/>
            <w:gridSpan w:val="3"/>
            <w:tcBorders>
              <w:top w:val="nil"/>
              <w:left w:val="nil"/>
              <w:bottom w:val="nil"/>
              <w:right w:val="nil"/>
            </w:tcBorders>
            <w:shd w:val="clear" w:color="auto" w:fill="auto"/>
            <w:noWrap/>
            <w:vAlign w:val="bottom"/>
            <w:hideMark/>
          </w:tcPr>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Domeniul 4: Resurse financeare și materiale 6 p</w:t>
            </w: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val="en-US" w:eastAsia="ru-RU"/>
              </w:rPr>
            </w:pPr>
          </w:p>
        </w:tc>
      </w:tr>
      <w:tr w:rsidR="00E01013" w:rsidRPr="00B62BD9" w:rsidTr="0055348B">
        <w:trPr>
          <w:trHeight w:val="563"/>
        </w:trPr>
        <w:tc>
          <w:tcPr>
            <w:tcW w:w="14049" w:type="dxa"/>
            <w:gridSpan w:val="4"/>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lastRenderedPageBreak/>
              <w:t>Standard 4 Cadrul de conducere gestionează și dezvoltă resurse materiale și financiare în vederea asigurării unui mediu de învățare sigur și motivant</w:t>
            </w:r>
          </w:p>
        </w:tc>
      </w:tr>
      <w:tr w:rsidR="00E01013" w:rsidRPr="00B62BD9"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4.1. Coordonează elaborarea, monitorizarea și raportarea bugetelor pe prograne</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40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B62BD9" w:rsidTr="0055348B">
        <w:trPr>
          <w:trHeight w:val="263"/>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4.2. Asigură funcționarea sistemului de management financiar și control intern</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447"/>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B62BD9" w:rsidTr="0055348B">
        <w:trPr>
          <w:trHeight w:val="278"/>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4.3. Valorifică resursele instituționale și complementare</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43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bl>
    <w:p w:rsidR="00AA6829" w:rsidRPr="00E01013" w:rsidRDefault="00AA6829">
      <w:pPr>
        <w:rPr>
          <w:sz w:val="24"/>
          <w:szCs w:val="24"/>
          <w:lang w:val="en-US"/>
        </w:rPr>
      </w:pPr>
    </w:p>
    <w:tbl>
      <w:tblPr>
        <w:tblW w:w="13220" w:type="dxa"/>
        <w:tblInd w:w="93" w:type="dxa"/>
        <w:tblLook w:val="04A0"/>
      </w:tblPr>
      <w:tblGrid>
        <w:gridCol w:w="1480"/>
        <w:gridCol w:w="2340"/>
        <w:gridCol w:w="3800"/>
        <w:gridCol w:w="5600"/>
      </w:tblGrid>
      <w:tr w:rsidR="00F31ADF" w:rsidRPr="00F31ADF" w:rsidTr="00F31ADF">
        <w:trPr>
          <w:trHeight w:val="255"/>
        </w:trPr>
        <w:tc>
          <w:tcPr>
            <w:tcW w:w="3820" w:type="dxa"/>
            <w:gridSpan w:val="2"/>
            <w:tcBorders>
              <w:top w:val="nil"/>
              <w:left w:val="nil"/>
              <w:bottom w:val="nil"/>
              <w:right w:val="nil"/>
            </w:tcBorders>
            <w:shd w:val="clear" w:color="auto" w:fill="auto"/>
            <w:noWrap/>
            <w:vAlign w:val="bottom"/>
            <w:hideMark/>
          </w:tcPr>
          <w:p w:rsidR="00F31ADF" w:rsidRPr="00F31ADF" w:rsidRDefault="00F31ADF" w:rsidP="00F31ADF">
            <w:pPr>
              <w:spacing w:after="0" w:line="240" w:lineRule="auto"/>
              <w:ind w:right="-414"/>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Dom</w:t>
            </w:r>
            <w:r>
              <w:rPr>
                <w:rFonts w:ascii="Times New Roman" w:eastAsia="Times New Roman" w:hAnsi="Times New Roman" w:cs="Times New Roman"/>
                <w:b/>
                <w:bCs/>
                <w:color w:val="000000"/>
                <w:sz w:val="24"/>
                <w:szCs w:val="24"/>
                <w:lang w:val="en-US" w:eastAsia="ru-RU"/>
              </w:rPr>
              <w:t xml:space="preserve">eniul 5: Structuri și </w:t>
            </w:r>
            <w:proofErr w:type="gramStart"/>
            <w:r>
              <w:rPr>
                <w:rFonts w:ascii="Times New Roman" w:eastAsia="Times New Roman" w:hAnsi="Times New Roman" w:cs="Times New Roman"/>
                <w:b/>
                <w:bCs/>
                <w:color w:val="000000"/>
                <w:sz w:val="24"/>
                <w:szCs w:val="24"/>
                <w:lang w:val="en-US" w:eastAsia="ru-RU"/>
              </w:rPr>
              <w:t>proceduri</w:t>
            </w:r>
            <w:r w:rsidRPr="00F31ADF">
              <w:rPr>
                <w:rFonts w:ascii="Times New Roman" w:eastAsia="Times New Roman" w:hAnsi="Times New Roman" w:cs="Times New Roman"/>
                <w:b/>
                <w:bCs/>
                <w:color w:val="000000"/>
                <w:sz w:val="24"/>
                <w:szCs w:val="24"/>
                <w:lang w:val="en-US" w:eastAsia="ru-RU"/>
              </w:rPr>
              <w:t xml:space="preserve">  4p</w:t>
            </w:r>
            <w:proofErr w:type="gramEnd"/>
            <w:r w:rsidRPr="00F31ADF">
              <w:rPr>
                <w:rFonts w:ascii="Times New Roman" w:eastAsia="Times New Roman" w:hAnsi="Times New Roman" w:cs="Times New Roman"/>
                <w:b/>
                <w:bCs/>
                <w:color w:val="000000"/>
                <w:sz w:val="24"/>
                <w:szCs w:val="24"/>
                <w:lang w:val="en-US" w:eastAsia="ru-RU"/>
              </w:rPr>
              <w:t>.</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4p.</w:t>
            </w:r>
          </w:p>
        </w:tc>
        <w:tc>
          <w:tcPr>
            <w:tcW w:w="56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B62BD9" w:rsidTr="00F31ADF">
        <w:trPr>
          <w:trHeight w:val="255"/>
        </w:trPr>
        <w:tc>
          <w:tcPr>
            <w:tcW w:w="13220"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Standard 5: Cadrul de conducere garantează funcționalitatea  instituției de învățământ general și sistemului intern de asigurare a calității</w:t>
            </w:r>
          </w:p>
        </w:tc>
      </w:tr>
      <w:tr w:rsidR="00F31ADF" w:rsidRPr="00B62BD9" w:rsidTr="00F31ADF">
        <w:trPr>
          <w:trHeight w:val="289"/>
        </w:trPr>
        <w:tc>
          <w:tcPr>
            <w:tcW w:w="13220"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5.1. Asigură funcționalitatea managementului prin structurile administrative și consultative</w:t>
            </w:r>
          </w:p>
        </w:tc>
      </w:tr>
      <w:tr w:rsidR="00F31ADF" w:rsidRPr="00B62BD9" w:rsidTr="00F31AD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Este asigurată funcţionalitatea  managementului  prin îmbunătăţirea continuă a activităţii structurilor administrative şi </w:t>
            </w:r>
          </w:p>
        </w:tc>
      </w:tr>
      <w:tr w:rsidR="00F31ADF" w:rsidRPr="00F31ADF" w:rsidTr="00F31ADF">
        <w:trPr>
          <w:trHeight w:val="255"/>
        </w:trPr>
        <w:tc>
          <w:tcPr>
            <w:tcW w:w="1480" w:type="dxa"/>
            <w:tcBorders>
              <w:top w:val="single" w:sz="4" w:space="0" w:color="auto"/>
              <w:left w:val="single" w:sz="4" w:space="0" w:color="auto"/>
              <w:bottom w:val="nil"/>
              <w:right w:val="single" w:sz="4" w:space="0" w:color="auto"/>
            </w:tcBorders>
            <w:shd w:val="clear" w:color="auto" w:fill="auto"/>
          </w:tcPr>
          <w:p w:rsidR="00F31ADF" w:rsidRPr="00E60A98" w:rsidRDefault="00F31ADF" w:rsidP="00F31ADF">
            <w:pPr>
              <w:spacing w:after="0" w:line="240" w:lineRule="auto"/>
              <w:rPr>
                <w:rFonts w:ascii="Times New Roman" w:eastAsia="Times New Roman" w:hAnsi="Times New Roman" w:cs="Times New Roman"/>
                <w:sz w:val="24"/>
                <w:szCs w:val="24"/>
                <w:lang w:val="en-US" w:eastAsia="ru-RU"/>
              </w:rPr>
            </w:pPr>
          </w:p>
        </w:tc>
        <w:tc>
          <w:tcPr>
            <w:tcW w:w="11740" w:type="dxa"/>
            <w:gridSpan w:val="3"/>
            <w:tcBorders>
              <w:top w:val="single" w:sz="4" w:space="0" w:color="auto"/>
              <w:left w:val="nil"/>
              <w:bottom w:val="single" w:sz="4" w:space="0" w:color="auto"/>
              <w:right w:val="single" w:sz="4" w:space="0" w:color="auto"/>
            </w:tcBorders>
            <w:shd w:val="clear" w:color="auto" w:fill="auto"/>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consultative</w:t>
            </w:r>
            <w:proofErr w:type="gramEnd"/>
            <w:r w:rsidRPr="00F31ADF">
              <w:rPr>
                <w:rFonts w:ascii="Times New Roman" w:eastAsia="Times New Roman" w:hAnsi="Times New Roman" w:cs="Times New Roman"/>
                <w:sz w:val="24"/>
                <w:szCs w:val="24"/>
                <w:lang w:val="en-US" w:eastAsia="ru-RU"/>
              </w:rPr>
              <w:t>.</w:t>
            </w:r>
          </w:p>
        </w:tc>
      </w:tr>
      <w:tr w:rsidR="00F31ADF" w:rsidRPr="00B62BD9"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crează contexte pentru implicarea părinţilor în structurile  administrative şi consultative ale instituţiei şi se </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monotorizează</w:t>
            </w:r>
            <w:proofErr w:type="gramEnd"/>
            <w:r w:rsidRPr="00F31ADF">
              <w:rPr>
                <w:rFonts w:ascii="Times New Roman" w:eastAsia="Times New Roman" w:hAnsi="Times New Roman" w:cs="Times New Roman"/>
                <w:sz w:val="24"/>
                <w:szCs w:val="24"/>
                <w:lang w:val="en-US" w:eastAsia="ru-RU"/>
              </w:rPr>
              <w:t xml:space="preserve"> periodic  </w:t>
            </w:r>
            <w:r w:rsidRPr="00F31ADF">
              <w:rPr>
                <w:rFonts w:ascii="Times New Roman" w:eastAsia="Times New Roman" w:hAnsi="Times New Roman" w:cs="Times New Roman"/>
                <w:sz w:val="24"/>
                <w:szCs w:val="24"/>
                <w:lang w:eastAsia="ru-RU"/>
              </w:rPr>
              <w:t>activitatea acestora.</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F31AD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F31ADF">
        <w:trPr>
          <w:trHeight w:val="41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xml:space="preserve"> </w:t>
            </w:r>
          </w:p>
        </w:tc>
      </w:tr>
      <w:tr w:rsidR="00F31ADF" w:rsidRPr="00F31ADF" w:rsidTr="00F31AD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25%</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1</w:t>
            </w:r>
          </w:p>
        </w:tc>
      </w:tr>
      <w:tr w:rsidR="00F31ADF" w:rsidRPr="00F31ADF" w:rsidTr="00F31ADF">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56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B62BD9" w:rsidTr="00F31ADF">
        <w:trPr>
          <w:trHeight w:val="278"/>
        </w:trPr>
        <w:tc>
          <w:tcPr>
            <w:tcW w:w="13220"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5.2. Creează condiții de funcționare și dezvoltare continuă a sistemului intern de asigurare a calității</w:t>
            </w:r>
          </w:p>
        </w:tc>
      </w:tr>
      <w:tr w:rsidR="00F31ADF" w:rsidRPr="00B62BD9" w:rsidTr="00F31AD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Creez  condiţii</w:t>
            </w:r>
            <w:proofErr w:type="gramEnd"/>
            <w:r w:rsidRPr="00F31ADF">
              <w:rPr>
                <w:rFonts w:ascii="Times New Roman" w:eastAsia="Times New Roman" w:hAnsi="Times New Roman" w:cs="Times New Roman"/>
                <w:sz w:val="24"/>
                <w:szCs w:val="24"/>
                <w:lang w:val="en-US" w:eastAsia="ru-RU"/>
              </w:rPr>
              <w:t xml:space="preserve"> optime pentru  dezvoltare continuă a sistemului intern de asigurare a calităţii.</w:t>
            </w:r>
          </w:p>
        </w:tc>
      </w:tr>
      <w:tr w:rsidR="00F31ADF" w:rsidRPr="00B62BD9"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aplică mecanisme de evaluare şi analiză sistematică a calităţii serviciilor prestate şi se asigură transparenţa </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ro-RO" w:eastAsia="ru-RU"/>
              </w:rPr>
              <w:t>p</w:t>
            </w:r>
            <w:r w:rsidRPr="00F31ADF">
              <w:rPr>
                <w:rFonts w:ascii="Times New Roman" w:eastAsia="Times New Roman" w:hAnsi="Times New Roman" w:cs="Times New Roman"/>
                <w:sz w:val="24"/>
                <w:szCs w:val="24"/>
                <w:lang w:val="en-US" w:eastAsia="ru-RU"/>
              </w:rPr>
              <w:t>rocesului</w:t>
            </w:r>
            <w:r>
              <w:rPr>
                <w:rFonts w:ascii="Times New Roman" w:eastAsia="Times New Roman" w:hAnsi="Times New Roman" w:cs="Times New Roman"/>
                <w:sz w:val="24"/>
                <w:szCs w:val="24"/>
                <w:lang w:eastAsia="ru-RU"/>
              </w:rPr>
              <w:t xml:space="preserve"> </w:t>
            </w:r>
            <w:r w:rsidRPr="00F31ADF">
              <w:rPr>
                <w:rFonts w:ascii="Times New Roman" w:eastAsia="Times New Roman" w:hAnsi="Times New Roman" w:cs="Times New Roman"/>
                <w:sz w:val="24"/>
                <w:szCs w:val="24"/>
                <w:lang w:val="en-US" w:eastAsia="ru-RU"/>
              </w:rPr>
              <w:t>de evaluare internă.</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F31ADF" w:rsidTr="00F31AD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B62BD9" w:rsidTr="00F31ADF">
        <w:trPr>
          <w:trHeight w:val="447"/>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Sunt create condiţii optime de funcţionare şi dezvoltare continuă a sistemului intern.</w:t>
            </w:r>
          </w:p>
        </w:tc>
      </w:tr>
      <w:tr w:rsidR="00F31ADF" w:rsidRPr="00F31ADF" w:rsidTr="00F31AD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75%</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AA6829" w:rsidRDefault="00AA6829">
      <w:pPr>
        <w:rPr>
          <w:lang w:val="en-US"/>
        </w:rPr>
      </w:pPr>
      <w:r w:rsidRPr="00AA6829">
        <w:rPr>
          <w:lang w:val="en-US"/>
        </w:rPr>
        <w:tab/>
      </w:r>
      <w:r w:rsidRPr="00AA6829">
        <w:rPr>
          <w:lang w:val="en-US"/>
        </w:rPr>
        <w:tab/>
      </w:r>
    </w:p>
    <w:tbl>
      <w:tblPr>
        <w:tblW w:w="14332" w:type="dxa"/>
        <w:tblInd w:w="93" w:type="dxa"/>
        <w:tblLook w:val="04A0"/>
      </w:tblPr>
      <w:tblGrid>
        <w:gridCol w:w="1480"/>
        <w:gridCol w:w="2340"/>
        <w:gridCol w:w="3800"/>
        <w:gridCol w:w="6712"/>
      </w:tblGrid>
      <w:tr w:rsidR="00F31ADF" w:rsidRPr="00B62BD9" w:rsidTr="0055348B">
        <w:trPr>
          <w:trHeight w:val="263"/>
        </w:trPr>
        <w:tc>
          <w:tcPr>
            <w:tcW w:w="3820" w:type="dxa"/>
            <w:gridSpan w:val="2"/>
            <w:tcBorders>
              <w:top w:val="nil"/>
              <w:left w:val="nil"/>
              <w:bottom w:val="nil"/>
              <w:right w:val="nil"/>
            </w:tcBorders>
            <w:shd w:val="clear" w:color="auto" w:fill="auto"/>
            <w:noWrap/>
            <w:vAlign w:val="bottom"/>
            <w:hideMark/>
          </w:tcPr>
          <w:p w:rsidR="0055348B" w:rsidRDefault="0055348B" w:rsidP="00F31ADF">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F31ADF" w:rsidRPr="00F31ADF" w:rsidRDefault="00F31ADF" w:rsidP="0055348B">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 xml:space="preserve">Domeniul 6: Comunitate și </w:t>
            </w:r>
            <w:r w:rsidR="0055348B" w:rsidRPr="00F31ADF">
              <w:rPr>
                <w:rFonts w:ascii="Times New Roman" w:eastAsia="Times New Roman" w:hAnsi="Times New Roman" w:cs="Times New Roman"/>
                <w:b/>
                <w:bCs/>
                <w:color w:val="000000"/>
                <w:sz w:val="24"/>
                <w:szCs w:val="24"/>
                <w:lang w:val="en-US" w:eastAsia="ru-RU"/>
              </w:rPr>
              <w:t>parteneriate 5 p.</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c>
          <w:tcPr>
            <w:tcW w:w="6712"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B62BD9" w:rsidTr="0055348B">
        <w:trPr>
          <w:trHeight w:val="255"/>
        </w:trPr>
        <w:tc>
          <w:tcPr>
            <w:tcW w:w="14332"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lastRenderedPageBreak/>
              <w:t>Standard 6: Cadrul de conducere dezvoltă parteneriate în vederea asigurării progresului instituției de învățământ general și a comunității</w:t>
            </w:r>
          </w:p>
        </w:tc>
      </w:tr>
      <w:tr w:rsidR="00F31ADF" w:rsidRPr="00B62BD9" w:rsidTr="0055348B">
        <w:trPr>
          <w:trHeight w:val="278"/>
        </w:trPr>
        <w:tc>
          <w:tcPr>
            <w:tcW w:w="14332"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6.1. Conduce procesul de promovare a imaginii instituției de învățământ general al nivelul comunității locale, naționale și internaționale</w:t>
            </w:r>
          </w:p>
        </w:tc>
      </w:tr>
      <w:tr w:rsidR="00F31ADF" w:rsidRPr="00B62BD9" w:rsidTr="0055348B">
        <w:trPr>
          <w:trHeight w:val="369"/>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Particip la procesul de promovare a imaginii instituţiei  prin organizarea şi desfăşurarea  diversilor activităţi  la nivel </w:t>
            </w:r>
          </w:p>
        </w:tc>
      </w:tr>
      <w:tr w:rsidR="00F31ADF" w:rsidRPr="00F31ADF"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local</w:t>
            </w:r>
            <w:proofErr w:type="gramEnd"/>
            <w:r w:rsidRPr="00F31ADF">
              <w:rPr>
                <w:rFonts w:ascii="Times New Roman" w:eastAsia="Times New Roman" w:hAnsi="Times New Roman" w:cs="Times New Roman"/>
                <w:sz w:val="24"/>
                <w:szCs w:val="24"/>
                <w:lang w:val="en-US" w:eastAsia="ru-RU"/>
              </w:rPr>
              <w:t>, municipal, interinstituțional, internațional.</w:t>
            </w:r>
          </w:p>
        </w:tc>
      </w:tr>
      <w:tr w:rsidR="00F31ADF"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și angajații se implică activ în dezvoltarea </w:t>
            </w:r>
            <w:proofErr w:type="gramStart"/>
            <w:r w:rsidRPr="00F31ADF">
              <w:rPr>
                <w:rFonts w:ascii="Times New Roman" w:eastAsia="Times New Roman" w:hAnsi="Times New Roman" w:cs="Times New Roman"/>
                <w:sz w:val="24"/>
                <w:szCs w:val="24"/>
                <w:lang w:val="en-US" w:eastAsia="ru-RU"/>
              </w:rPr>
              <w:t>parteneriatelor  şi</w:t>
            </w:r>
            <w:proofErr w:type="gramEnd"/>
            <w:r w:rsidRPr="00F31ADF">
              <w:rPr>
                <w:rFonts w:ascii="Times New Roman" w:eastAsia="Times New Roman" w:hAnsi="Times New Roman" w:cs="Times New Roman"/>
                <w:sz w:val="24"/>
                <w:szCs w:val="24"/>
                <w:lang w:val="en-US" w:eastAsia="ru-RU"/>
              </w:rPr>
              <w:t xml:space="preserve"> al serviciilor  de voluntariat.</w:t>
            </w:r>
          </w:p>
        </w:tc>
      </w:tr>
      <w:tr w:rsidR="00F31ADF"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B62BD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B62BD9" w:rsidTr="0055348B">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liceului </w:t>
            </w:r>
            <w:proofErr w:type="gramStart"/>
            <w:r w:rsidRPr="00F31ADF">
              <w:rPr>
                <w:rFonts w:ascii="Times New Roman" w:eastAsia="Times New Roman" w:hAnsi="Times New Roman" w:cs="Times New Roman"/>
                <w:sz w:val="24"/>
                <w:szCs w:val="24"/>
                <w:lang w:val="en-US" w:eastAsia="ru-RU"/>
              </w:rPr>
              <w:t>participă  la</w:t>
            </w:r>
            <w:proofErr w:type="gramEnd"/>
            <w:r w:rsidRPr="00F31ADF">
              <w:rPr>
                <w:rFonts w:ascii="Times New Roman" w:eastAsia="Times New Roman" w:hAnsi="Times New Roman" w:cs="Times New Roman"/>
                <w:sz w:val="24"/>
                <w:szCs w:val="24"/>
                <w:lang w:val="en-US" w:eastAsia="ru-RU"/>
              </w:rPr>
              <w:t xml:space="preserve"> diverse  activităţi  la nivel local, naţional, internaţional. Succesele participărilor sunt mândria liceului. Suntem în parteneriat cu LT ”Bogdan Petriceicu Hașdeu”, IPLPA ”Doina și Ion Aldea Teodorovici”, Centrul rus RȚNC, Belarus, Iugra, Japonia, Sankt-Petersburg, etc.</w:t>
            </w:r>
          </w:p>
        </w:tc>
      </w:tr>
      <w:tr w:rsidR="00F31ADF" w:rsidRPr="00F31AD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40%</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criteriilor:2</w:t>
            </w:r>
          </w:p>
        </w:tc>
        <w:tc>
          <w:tcPr>
            <w:tcW w:w="6712"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acordat:2</w:t>
            </w:r>
          </w:p>
        </w:tc>
      </w:tr>
      <w:tr w:rsidR="00F31ADF" w:rsidRPr="00F31ADF" w:rsidTr="0055348B">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6712"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B62BD9" w:rsidTr="0055348B">
        <w:trPr>
          <w:trHeight w:val="312"/>
        </w:trPr>
        <w:tc>
          <w:tcPr>
            <w:tcW w:w="14332"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6.2. Implică instituției de învățământ general  în proiecte educaționale</w:t>
            </w:r>
          </w:p>
        </w:tc>
      </w:tr>
      <w:tr w:rsidR="00F31ADF" w:rsidRPr="00B62BD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Sistematic suntem implicați în participare la diferite proiecte educaționale la diferite nivele şi monotorizez implicarea </w:t>
            </w:r>
          </w:p>
        </w:tc>
      </w:tr>
      <w:tr w:rsidR="00F31ADF"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calitativă</w:t>
            </w:r>
            <w:proofErr w:type="gramEnd"/>
            <w:r w:rsidRPr="00F31ADF">
              <w:rPr>
                <w:rFonts w:ascii="Times New Roman" w:eastAsia="Times New Roman" w:hAnsi="Times New Roman" w:cs="Times New Roman"/>
                <w:sz w:val="24"/>
                <w:szCs w:val="24"/>
                <w:lang w:val="en-US" w:eastAsia="ru-RU"/>
              </w:rPr>
              <w:t xml:space="preserve"> de realizare </w:t>
            </w:r>
            <w:r>
              <w:rPr>
                <w:rFonts w:ascii="Times New Roman" w:eastAsia="Times New Roman" w:hAnsi="Times New Roman" w:cs="Times New Roman"/>
                <w:sz w:val="24"/>
                <w:szCs w:val="24"/>
                <w:lang w:val="en-US" w:eastAsia="ru-RU"/>
              </w:rPr>
              <w:t xml:space="preserve">a </w:t>
            </w:r>
            <w:r w:rsidRPr="00F31ADF">
              <w:rPr>
                <w:rFonts w:ascii="Times New Roman" w:eastAsia="Times New Roman" w:hAnsi="Times New Roman" w:cs="Times New Roman"/>
                <w:sz w:val="24"/>
                <w:szCs w:val="24"/>
                <w:lang w:val="en-US" w:eastAsia="ru-RU"/>
              </w:rPr>
              <w:t>educaţiei.</w:t>
            </w:r>
          </w:p>
        </w:tc>
      </w:tr>
      <w:tr w:rsidR="00F31ADF"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desfăşoară</w:t>
            </w:r>
            <w:proofErr w:type="gramEnd"/>
            <w:r w:rsidRPr="00F31ADF">
              <w:rPr>
                <w:rFonts w:ascii="Times New Roman" w:eastAsia="Times New Roman" w:hAnsi="Times New Roman" w:cs="Times New Roman"/>
                <w:sz w:val="24"/>
                <w:szCs w:val="24"/>
                <w:lang w:val="en-US" w:eastAsia="ru-RU"/>
              </w:rPr>
              <w:t xml:space="preserve"> diverse activităţi educaţionale în parteneriat  cu reprezentanţii sectorului public şi privat.</w:t>
            </w:r>
          </w:p>
        </w:tc>
      </w:tr>
      <w:tr w:rsidR="00F31ADF"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
        </w:tc>
      </w:tr>
      <w:tr w:rsidR="00F31ADF"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monotorizează</w:t>
            </w:r>
            <w:proofErr w:type="gramEnd"/>
            <w:r w:rsidRPr="00F31ADF">
              <w:rPr>
                <w:rFonts w:ascii="Times New Roman" w:eastAsia="Times New Roman" w:hAnsi="Times New Roman" w:cs="Times New Roman"/>
                <w:sz w:val="24"/>
                <w:szCs w:val="24"/>
                <w:lang w:val="en-US" w:eastAsia="ru-RU"/>
              </w:rPr>
              <w:t xml:space="preserve"> continuitatea  proiectelor iniţiate.</w:t>
            </w:r>
          </w:p>
        </w:tc>
      </w:tr>
      <w:tr w:rsidR="00F31ADF" w:rsidRPr="00B62BD9"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B62BD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B62BD9" w:rsidTr="0055348B">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Instituţia participă activ în diverse proiecte </w:t>
            </w:r>
            <w:proofErr w:type="gramStart"/>
            <w:r w:rsidRPr="00F31ADF">
              <w:rPr>
                <w:rFonts w:ascii="Times New Roman" w:eastAsia="Times New Roman" w:hAnsi="Times New Roman" w:cs="Times New Roman"/>
                <w:sz w:val="24"/>
                <w:szCs w:val="24"/>
                <w:lang w:val="en-US" w:eastAsia="ru-RU"/>
              </w:rPr>
              <w:t>educaţionale  la</w:t>
            </w:r>
            <w:proofErr w:type="gramEnd"/>
            <w:r w:rsidRPr="00F31ADF">
              <w:rPr>
                <w:rFonts w:ascii="Times New Roman" w:eastAsia="Times New Roman" w:hAnsi="Times New Roman" w:cs="Times New Roman"/>
                <w:sz w:val="24"/>
                <w:szCs w:val="24"/>
                <w:lang w:val="en-US" w:eastAsia="ru-RU"/>
              </w:rPr>
              <w:t xml:space="preserve"> nivel local , raional, municipal, naţional şi internaţional, organizează şi  desfăşoară diverse activităţi educaţionale în parteneriat cu reprezentanţii sectorului. Exemplele sunt proiectul Educația Online, Școala orașului verde, UNESCO, FIRST LEGO League Challenge  Cargo, Grecu AR și etc.</w:t>
            </w:r>
          </w:p>
        </w:tc>
      </w:tr>
      <w:tr w:rsidR="00F31ADF" w:rsidRPr="00F31AD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60%</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6712"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8F045C" w:rsidRDefault="008F045C"/>
    <w:p w:rsidR="00B62BD9" w:rsidRDefault="00B62BD9"/>
    <w:p w:rsidR="00B62BD9" w:rsidRDefault="00B62BD9" w:rsidP="00B62BD9"/>
    <w:tbl>
      <w:tblPr>
        <w:tblW w:w="11140" w:type="dxa"/>
        <w:tblInd w:w="93" w:type="dxa"/>
        <w:tblLook w:val="04A0"/>
      </w:tblPr>
      <w:tblGrid>
        <w:gridCol w:w="2111"/>
        <w:gridCol w:w="2217"/>
        <w:gridCol w:w="1963"/>
        <w:gridCol w:w="1641"/>
        <w:gridCol w:w="1766"/>
        <w:gridCol w:w="1442"/>
      </w:tblGrid>
      <w:tr w:rsidR="00B62BD9" w:rsidRPr="00E9524F" w:rsidTr="00890179">
        <w:trPr>
          <w:trHeight w:val="510"/>
        </w:trPr>
        <w:tc>
          <w:tcPr>
            <w:tcW w:w="2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Domeniul</w:t>
            </w:r>
          </w:p>
        </w:tc>
        <w:tc>
          <w:tcPr>
            <w:tcW w:w="2217" w:type="dxa"/>
            <w:tcBorders>
              <w:top w:val="single" w:sz="4" w:space="0" w:color="auto"/>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Indicatori</w:t>
            </w:r>
          </w:p>
        </w:tc>
        <w:tc>
          <w:tcPr>
            <w:tcW w:w="1963" w:type="dxa"/>
            <w:tcBorders>
              <w:top w:val="single" w:sz="4" w:space="0" w:color="auto"/>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Criterii</w:t>
            </w:r>
          </w:p>
        </w:tc>
        <w:tc>
          <w:tcPr>
            <w:tcW w:w="1641" w:type="dxa"/>
            <w:tcBorders>
              <w:top w:val="single" w:sz="4" w:space="0" w:color="auto"/>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Pondere</w:t>
            </w:r>
          </w:p>
        </w:tc>
        <w:tc>
          <w:tcPr>
            <w:tcW w:w="1766" w:type="dxa"/>
            <w:tcBorders>
              <w:top w:val="single" w:sz="4" w:space="0" w:color="auto"/>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Punctaj autoevaluare</w:t>
            </w:r>
          </w:p>
        </w:tc>
        <w:tc>
          <w:tcPr>
            <w:tcW w:w="1442" w:type="dxa"/>
            <w:tcBorders>
              <w:top w:val="single" w:sz="4" w:space="0" w:color="auto"/>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Punctaj total autoevaluare</w:t>
            </w:r>
          </w:p>
        </w:tc>
      </w:tr>
      <w:tr w:rsidR="00B62BD9" w:rsidRPr="00E9524F" w:rsidTr="00890179">
        <w:trPr>
          <w:trHeight w:val="300"/>
        </w:trPr>
        <w:tc>
          <w:tcPr>
            <w:tcW w:w="2111" w:type="dxa"/>
            <w:vMerge w:val="restart"/>
            <w:tcBorders>
              <w:top w:val="nil"/>
              <w:left w:val="single" w:sz="4" w:space="0" w:color="auto"/>
              <w:bottom w:val="single" w:sz="4" w:space="0" w:color="auto"/>
              <w:right w:val="single" w:sz="4" w:space="0" w:color="auto"/>
            </w:tcBorders>
            <w:shd w:val="clear" w:color="auto" w:fill="auto"/>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Domeniul 1 viziune și strategii  - 10 p.</w:t>
            </w:r>
          </w:p>
        </w:tc>
        <w:tc>
          <w:tcPr>
            <w:tcW w:w="2217" w:type="dxa"/>
            <w:vMerge w:val="restart"/>
            <w:tcBorders>
              <w:top w:val="nil"/>
              <w:left w:val="single" w:sz="4" w:space="0" w:color="auto"/>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1.1. </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1.1.1.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10</w:t>
            </w:r>
          </w:p>
        </w:tc>
      </w:tr>
      <w:tr w:rsidR="00B62BD9" w:rsidRPr="00E9524F" w:rsidTr="00890179">
        <w:trPr>
          <w:trHeight w:val="30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1.1.2.</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30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vMerge w:val="restart"/>
            <w:tcBorders>
              <w:top w:val="nil"/>
              <w:left w:val="single" w:sz="4" w:space="0" w:color="auto"/>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1.2. </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1.2.1.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30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1.2.2.</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30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1.3. </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1.3.1.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300"/>
        </w:trPr>
        <w:tc>
          <w:tcPr>
            <w:tcW w:w="2111" w:type="dxa"/>
            <w:vMerge w:val="restart"/>
            <w:tcBorders>
              <w:top w:val="nil"/>
              <w:left w:val="single" w:sz="4" w:space="0" w:color="auto"/>
              <w:bottom w:val="single" w:sz="4" w:space="0" w:color="auto"/>
              <w:right w:val="single" w:sz="4" w:space="0" w:color="auto"/>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Domeniul 2: Curriculum 6 p.</w:t>
            </w: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2.1</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2.1.1.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7</w:t>
            </w:r>
          </w:p>
        </w:tc>
      </w:tr>
      <w:tr w:rsidR="00B62BD9" w:rsidRPr="00E9524F" w:rsidTr="00890179">
        <w:trPr>
          <w:trHeight w:val="30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2.2</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2.2.1.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30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2.3</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2.3.1.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300"/>
        </w:trPr>
        <w:tc>
          <w:tcPr>
            <w:tcW w:w="2111" w:type="dxa"/>
            <w:vMerge w:val="restart"/>
            <w:tcBorders>
              <w:top w:val="nil"/>
              <w:left w:val="single" w:sz="4" w:space="0" w:color="auto"/>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Domeniul 3 Resurse umane 7 p</w:t>
            </w: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3.1.</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3.1.1.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7</w:t>
            </w:r>
          </w:p>
        </w:tc>
      </w:tr>
      <w:tr w:rsidR="00B62BD9" w:rsidRPr="00E9524F" w:rsidTr="00890179">
        <w:trPr>
          <w:trHeight w:val="30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3.2.</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3.2.1.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30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3.3.</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3.3.1.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30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3.4.</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3.4.1.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409"/>
        </w:trPr>
        <w:tc>
          <w:tcPr>
            <w:tcW w:w="2111" w:type="dxa"/>
            <w:vMerge w:val="restart"/>
            <w:tcBorders>
              <w:top w:val="nil"/>
              <w:left w:val="single" w:sz="4" w:space="0" w:color="auto"/>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Domeniul 4: Resurse financeare și materiale 6 p</w:t>
            </w: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4.1.</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4.1.1.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0</w:t>
            </w:r>
          </w:p>
        </w:tc>
      </w:tr>
      <w:tr w:rsidR="00B62BD9" w:rsidRPr="00E9524F" w:rsidTr="00890179">
        <w:trPr>
          <w:trHeight w:val="409"/>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4.2.</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4.2.1.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469"/>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4.3.</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4.3.1.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432"/>
        </w:trPr>
        <w:tc>
          <w:tcPr>
            <w:tcW w:w="2111" w:type="dxa"/>
            <w:vMerge w:val="restart"/>
            <w:tcBorders>
              <w:top w:val="nil"/>
              <w:left w:val="single" w:sz="4" w:space="0" w:color="auto"/>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Domeniul 5: Structuri și proceduri 4p.</w:t>
            </w: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5.1. </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5.1.1.</w:t>
            </w:r>
          </w:p>
        </w:tc>
        <w:tc>
          <w:tcPr>
            <w:tcW w:w="1641" w:type="dxa"/>
            <w:tcBorders>
              <w:top w:val="nil"/>
              <w:left w:val="nil"/>
              <w:bottom w:val="single" w:sz="4" w:space="0" w:color="auto"/>
              <w:right w:val="single" w:sz="4" w:space="0" w:color="auto"/>
            </w:tcBorders>
            <w:shd w:val="clear" w:color="auto" w:fill="auto"/>
            <w:vAlign w:val="bottom"/>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w:t>
            </w:r>
          </w:p>
        </w:tc>
        <w:tc>
          <w:tcPr>
            <w:tcW w:w="1766" w:type="dxa"/>
            <w:tcBorders>
              <w:top w:val="nil"/>
              <w:left w:val="nil"/>
              <w:bottom w:val="single" w:sz="4" w:space="0" w:color="auto"/>
              <w:right w:val="single" w:sz="4" w:space="0" w:color="auto"/>
            </w:tcBorders>
            <w:shd w:val="clear" w:color="auto" w:fill="auto"/>
            <w:vAlign w:val="bottom"/>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o-RO" w:eastAsia="ru-RU"/>
              </w:rPr>
              <w:t>1</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4</w:t>
            </w:r>
          </w:p>
        </w:tc>
      </w:tr>
      <w:tr w:rsidR="00B62BD9" w:rsidRPr="00E9524F" w:rsidTr="00890179">
        <w:trPr>
          <w:trHeight w:val="612"/>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5.2. </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5.2.1.</w:t>
            </w:r>
          </w:p>
        </w:tc>
        <w:tc>
          <w:tcPr>
            <w:tcW w:w="1641" w:type="dxa"/>
            <w:tcBorders>
              <w:top w:val="nil"/>
              <w:left w:val="nil"/>
              <w:bottom w:val="single" w:sz="4" w:space="0" w:color="auto"/>
              <w:right w:val="single" w:sz="4" w:space="0" w:color="auto"/>
            </w:tcBorders>
            <w:shd w:val="clear" w:color="auto" w:fill="auto"/>
            <w:vAlign w:val="bottom"/>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3</w:t>
            </w:r>
          </w:p>
        </w:tc>
        <w:tc>
          <w:tcPr>
            <w:tcW w:w="1766" w:type="dxa"/>
            <w:tcBorders>
              <w:top w:val="nil"/>
              <w:left w:val="nil"/>
              <w:bottom w:val="single" w:sz="4" w:space="0" w:color="auto"/>
              <w:right w:val="single" w:sz="4" w:space="0" w:color="auto"/>
            </w:tcBorders>
            <w:shd w:val="clear" w:color="auto" w:fill="auto"/>
            <w:vAlign w:val="bottom"/>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o-RO" w:eastAsia="ru-RU"/>
              </w:rPr>
              <w:t>3</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649"/>
        </w:trPr>
        <w:tc>
          <w:tcPr>
            <w:tcW w:w="2111" w:type="dxa"/>
            <w:vMerge w:val="restart"/>
            <w:tcBorders>
              <w:top w:val="nil"/>
              <w:left w:val="single" w:sz="4" w:space="0" w:color="auto"/>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Domeniul 6: Comunitate și parteneriate 5 p.</w:t>
            </w: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6.1. </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6.1.1.</w:t>
            </w:r>
          </w:p>
        </w:tc>
        <w:tc>
          <w:tcPr>
            <w:tcW w:w="1641" w:type="dxa"/>
            <w:tcBorders>
              <w:top w:val="nil"/>
              <w:left w:val="nil"/>
              <w:bottom w:val="single" w:sz="4" w:space="0" w:color="auto"/>
              <w:right w:val="single" w:sz="4" w:space="0" w:color="auto"/>
            </w:tcBorders>
            <w:shd w:val="clear" w:color="auto" w:fill="auto"/>
            <w:vAlign w:val="bottom"/>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2</w:t>
            </w:r>
          </w:p>
        </w:tc>
        <w:tc>
          <w:tcPr>
            <w:tcW w:w="1766" w:type="dxa"/>
            <w:tcBorders>
              <w:top w:val="nil"/>
              <w:left w:val="nil"/>
              <w:bottom w:val="single" w:sz="4" w:space="0" w:color="auto"/>
              <w:right w:val="single" w:sz="4" w:space="0" w:color="auto"/>
            </w:tcBorders>
            <w:shd w:val="clear" w:color="auto" w:fill="auto"/>
            <w:vAlign w:val="bottom"/>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o-RO" w:eastAsia="ru-RU"/>
              </w:rPr>
              <w:t>2</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B62BD9" w:rsidRPr="002C579C" w:rsidRDefault="00B62BD9" w:rsidP="0089017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5</w:t>
            </w:r>
          </w:p>
        </w:tc>
      </w:tr>
      <w:tr w:rsidR="00B62BD9" w:rsidRPr="00E9524F" w:rsidTr="00890179">
        <w:trPr>
          <w:trHeight w:val="720"/>
        </w:trPr>
        <w:tc>
          <w:tcPr>
            <w:tcW w:w="2111"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b/>
                <w:bCs/>
                <w:color w:val="000000"/>
                <w:sz w:val="24"/>
                <w:szCs w:val="24"/>
                <w:lang w:eastAsia="ru-RU"/>
              </w:rPr>
            </w:pP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6.2. </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6.2.1.</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w:t>
            </w:r>
          </w:p>
        </w:tc>
        <w:tc>
          <w:tcPr>
            <w:tcW w:w="1442" w:type="dxa"/>
            <w:vMerge/>
            <w:tcBorders>
              <w:top w:val="nil"/>
              <w:left w:val="single" w:sz="4" w:space="0" w:color="auto"/>
              <w:bottom w:val="single" w:sz="4" w:space="0" w:color="auto"/>
              <w:right w:val="single" w:sz="4" w:space="0" w:color="auto"/>
            </w:tcBorders>
            <w:vAlign w:val="center"/>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255"/>
        </w:trPr>
        <w:tc>
          <w:tcPr>
            <w:tcW w:w="629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Total</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38(100%)</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w:t>
            </w:r>
          </w:p>
        </w:tc>
        <w:tc>
          <w:tcPr>
            <w:tcW w:w="1442"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33(86,84</w:t>
            </w:r>
            <w:r w:rsidRPr="00E9524F">
              <w:rPr>
                <w:rFonts w:ascii="Times New Roman" w:eastAsia="Times New Roman" w:hAnsi="Times New Roman" w:cs="Times New Roman"/>
                <w:b/>
                <w:bCs/>
                <w:color w:val="000000"/>
                <w:sz w:val="24"/>
                <w:szCs w:val="24"/>
                <w:lang w:eastAsia="ru-RU"/>
              </w:rPr>
              <w:t>%)</w:t>
            </w:r>
          </w:p>
        </w:tc>
      </w:tr>
      <w:tr w:rsidR="00B62BD9" w:rsidRPr="00B62BD9" w:rsidTr="00890179">
        <w:trPr>
          <w:gridAfter w:val="1"/>
          <w:wAfter w:w="1442" w:type="dxa"/>
          <w:trHeight w:val="338"/>
        </w:trPr>
        <w:tc>
          <w:tcPr>
            <w:tcW w:w="4328" w:type="dxa"/>
            <w:gridSpan w:val="2"/>
            <w:tcBorders>
              <w:top w:val="nil"/>
              <w:left w:val="nil"/>
              <w:bottom w:val="nil"/>
              <w:right w:val="nil"/>
            </w:tcBorders>
            <w:shd w:val="clear" w:color="auto" w:fill="auto"/>
            <w:vAlign w:val="center"/>
            <w:hideMark/>
          </w:tcPr>
          <w:p w:rsidR="00B62BD9" w:rsidRPr="002C579C"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p>
          <w:p w:rsidR="00B62BD9" w:rsidRPr="002C579C"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p>
          <w:p w:rsidR="00B62BD9" w:rsidRPr="002C579C"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p>
          <w:p w:rsidR="00B62BD9" w:rsidRPr="002C579C"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p>
          <w:p w:rsidR="00B62BD9" w:rsidRPr="002C579C"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p>
          <w:p w:rsidR="00B62BD9" w:rsidRPr="002C579C"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p>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Plan de îmbunătățire a activității profesionale</w:t>
            </w:r>
          </w:p>
        </w:tc>
        <w:tc>
          <w:tcPr>
            <w:tcW w:w="1963" w:type="dxa"/>
            <w:tcBorders>
              <w:top w:val="nil"/>
              <w:left w:val="nil"/>
              <w:bottom w:val="nil"/>
              <w:right w:val="nil"/>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p>
        </w:tc>
        <w:tc>
          <w:tcPr>
            <w:tcW w:w="1641" w:type="dxa"/>
            <w:tcBorders>
              <w:top w:val="nil"/>
              <w:left w:val="nil"/>
              <w:bottom w:val="nil"/>
              <w:right w:val="nil"/>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p>
        </w:tc>
        <w:tc>
          <w:tcPr>
            <w:tcW w:w="1766" w:type="dxa"/>
            <w:tcBorders>
              <w:top w:val="nil"/>
              <w:left w:val="nil"/>
              <w:bottom w:val="nil"/>
              <w:right w:val="nil"/>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val="en-US" w:eastAsia="ru-RU"/>
              </w:rPr>
            </w:pPr>
          </w:p>
        </w:tc>
      </w:tr>
      <w:tr w:rsidR="00B62BD9" w:rsidRPr="00E9524F" w:rsidTr="00890179">
        <w:trPr>
          <w:gridAfter w:val="1"/>
          <w:wAfter w:w="1442" w:type="dxa"/>
          <w:trHeight w:val="409"/>
        </w:trPr>
        <w:tc>
          <w:tcPr>
            <w:tcW w:w="2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lastRenderedPageBreak/>
              <w:t>Obiective</w:t>
            </w:r>
          </w:p>
        </w:tc>
        <w:tc>
          <w:tcPr>
            <w:tcW w:w="2217" w:type="dxa"/>
            <w:tcBorders>
              <w:top w:val="single" w:sz="4" w:space="0" w:color="auto"/>
              <w:left w:val="nil"/>
              <w:bottom w:val="single" w:sz="4" w:space="0" w:color="auto"/>
              <w:right w:val="single" w:sz="4" w:space="0" w:color="auto"/>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Activității</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Termene</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Parteneri</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B62BD9" w:rsidRPr="00E9524F" w:rsidRDefault="00B62BD9" w:rsidP="00890179">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Rezultate scontate</w:t>
            </w:r>
          </w:p>
        </w:tc>
      </w:tr>
      <w:tr w:rsidR="00B62BD9" w:rsidRPr="00E9524F" w:rsidTr="00890179">
        <w:trPr>
          <w:gridAfter w:val="1"/>
          <w:wAfter w:w="1442" w:type="dxa"/>
          <w:trHeight w:val="563"/>
        </w:trPr>
        <w:tc>
          <w:tcPr>
            <w:tcW w:w="2111" w:type="dxa"/>
            <w:tcBorders>
              <w:top w:val="nil"/>
              <w:left w:val="single" w:sz="4" w:space="0" w:color="auto"/>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c>
          <w:tcPr>
            <w:tcW w:w="2217"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c>
          <w:tcPr>
            <w:tcW w:w="1963"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c>
          <w:tcPr>
            <w:tcW w:w="1641"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c>
          <w:tcPr>
            <w:tcW w:w="1766" w:type="dxa"/>
            <w:tcBorders>
              <w:top w:val="nil"/>
              <w:left w:val="nil"/>
              <w:bottom w:val="single" w:sz="4" w:space="0" w:color="auto"/>
              <w:right w:val="single" w:sz="4" w:space="0" w:color="auto"/>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r>
    </w:tbl>
    <w:p w:rsidR="00B62BD9" w:rsidRPr="002C579C" w:rsidRDefault="00B62BD9" w:rsidP="00B62BD9">
      <w:pPr>
        <w:spacing w:after="0" w:line="240" w:lineRule="auto"/>
        <w:rPr>
          <w:rFonts w:ascii="Times New Roman" w:eastAsia="Times New Roman" w:hAnsi="Times New Roman" w:cs="Times New Roman"/>
          <w:color w:val="000000"/>
          <w:sz w:val="24"/>
          <w:szCs w:val="24"/>
          <w:lang w:val="en-US" w:eastAsia="ru-RU"/>
        </w:rPr>
      </w:pPr>
      <w:r w:rsidRPr="002C579C">
        <w:rPr>
          <w:rFonts w:ascii="Times New Roman" w:eastAsia="Times New Roman" w:hAnsi="Times New Roman" w:cs="Times New Roman"/>
          <w:color w:val="000000"/>
          <w:sz w:val="24"/>
          <w:szCs w:val="24"/>
          <w:lang w:val="en-US" w:eastAsia="ru-RU"/>
        </w:rPr>
        <w:t>Se aprobă/ nu se aprobă Raportui anual de activitate</w:t>
      </w:r>
    </w:p>
    <w:p w:rsidR="00B62BD9" w:rsidRPr="00182BD8" w:rsidRDefault="00B62BD9" w:rsidP="00B62BD9">
      <w:pPr>
        <w:spacing w:after="0" w:line="240" w:lineRule="auto"/>
        <w:rPr>
          <w:rFonts w:ascii="Times New Roman" w:eastAsia="Times New Roman" w:hAnsi="Times New Roman" w:cs="Times New Roman"/>
          <w:color w:val="000000"/>
          <w:sz w:val="24"/>
          <w:szCs w:val="24"/>
          <w:lang w:val="ro-RO" w:eastAsia="ru-RU"/>
        </w:rPr>
      </w:pPr>
      <w:r w:rsidRPr="00AA6829">
        <w:rPr>
          <w:rFonts w:ascii="Times New Roman" w:eastAsia="Times New Roman" w:hAnsi="Times New Roman" w:cs="Times New Roman"/>
          <w:color w:val="000000"/>
          <w:sz w:val="24"/>
          <w:szCs w:val="24"/>
          <w:lang w:val="ro-RO" w:eastAsia="ru-RU"/>
        </w:rPr>
        <w:t>Prezentat la ședința comună a Consiliului de administrație și Consiliului profesora</w:t>
      </w:r>
      <w:r>
        <w:rPr>
          <w:rFonts w:ascii="Times New Roman" w:eastAsia="Times New Roman" w:hAnsi="Times New Roman" w:cs="Times New Roman"/>
          <w:color w:val="000000"/>
          <w:sz w:val="24"/>
          <w:szCs w:val="24"/>
          <w:lang w:val="ro-RO" w:eastAsia="ru-RU"/>
        </w:rPr>
        <w:t>l/pedagogic, process-verval nr.</w:t>
      </w:r>
      <w:r w:rsidRPr="00182BD8">
        <w:rPr>
          <w:rFonts w:ascii="Times New Roman" w:eastAsia="Times New Roman" w:hAnsi="Times New Roman" w:cs="Times New Roman"/>
          <w:color w:val="000000"/>
          <w:sz w:val="24"/>
          <w:szCs w:val="24"/>
          <w:lang w:val="ro-RO" w:eastAsia="ru-RU"/>
        </w:rPr>
        <w:t>1</w:t>
      </w:r>
      <w:r w:rsidRPr="00AA6829">
        <w:rPr>
          <w:rFonts w:ascii="Times New Roman" w:eastAsia="Times New Roman" w:hAnsi="Times New Roman" w:cs="Times New Roman"/>
          <w:color w:val="000000"/>
          <w:sz w:val="24"/>
          <w:szCs w:val="24"/>
          <w:lang w:val="ro-RO" w:eastAsia="ru-RU"/>
        </w:rPr>
        <w:t xml:space="preserve"> din </w:t>
      </w:r>
      <w:r w:rsidRPr="00182BD8">
        <w:rPr>
          <w:rFonts w:ascii="Times New Roman" w:eastAsia="Times New Roman" w:hAnsi="Times New Roman" w:cs="Times New Roman"/>
          <w:color w:val="000000"/>
          <w:sz w:val="24"/>
          <w:szCs w:val="24"/>
          <w:lang w:val="ro-RO" w:eastAsia="ru-RU"/>
        </w:rPr>
        <w:t>26.08.22</w:t>
      </w:r>
      <w:r>
        <w:rPr>
          <w:rFonts w:ascii="Times New Roman" w:eastAsia="Times New Roman" w:hAnsi="Times New Roman" w:cs="Times New Roman"/>
          <w:color w:val="000000"/>
          <w:sz w:val="24"/>
          <w:szCs w:val="24"/>
          <w:lang w:val="ro-RO" w:eastAsia="ru-RU"/>
        </w:rPr>
        <w:t xml:space="preserve">/ </w:t>
      </w:r>
      <w:r w:rsidRPr="00AA6829">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nr.</w:t>
      </w:r>
      <w:r w:rsidRPr="00182BD8">
        <w:rPr>
          <w:rFonts w:ascii="Times New Roman" w:eastAsia="Times New Roman" w:hAnsi="Times New Roman" w:cs="Times New Roman"/>
          <w:color w:val="000000"/>
          <w:sz w:val="24"/>
          <w:szCs w:val="24"/>
          <w:lang w:val="ro-RO" w:eastAsia="ru-RU"/>
        </w:rPr>
        <w:t>1</w:t>
      </w:r>
      <w:r w:rsidRPr="00AA6829">
        <w:rPr>
          <w:rFonts w:ascii="Times New Roman" w:eastAsia="Times New Roman" w:hAnsi="Times New Roman" w:cs="Times New Roman"/>
          <w:color w:val="000000"/>
          <w:sz w:val="24"/>
          <w:szCs w:val="24"/>
          <w:lang w:val="ro-RO" w:eastAsia="ru-RU"/>
        </w:rPr>
        <w:t xml:space="preserve"> din</w:t>
      </w:r>
      <w:r>
        <w:rPr>
          <w:rFonts w:ascii="Times New Roman" w:eastAsia="Times New Roman" w:hAnsi="Times New Roman" w:cs="Times New Roman"/>
          <w:color w:val="000000"/>
          <w:sz w:val="24"/>
          <w:szCs w:val="24"/>
          <w:lang w:val="ro-RO" w:eastAsia="ru-RU"/>
        </w:rPr>
        <w:t xml:space="preserve"> 30.08.22.</w:t>
      </w:r>
    </w:p>
    <w:p w:rsidR="00B62BD9" w:rsidRPr="00E9524F" w:rsidRDefault="00B62BD9" w:rsidP="00B62BD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Comentarii generale:</w:t>
      </w:r>
    </w:p>
    <w:tbl>
      <w:tblPr>
        <w:tblW w:w="9840" w:type="dxa"/>
        <w:tblInd w:w="93" w:type="dxa"/>
        <w:tblLook w:val="04A0"/>
      </w:tblPr>
      <w:tblGrid>
        <w:gridCol w:w="2140"/>
        <w:gridCol w:w="2260"/>
        <w:gridCol w:w="2000"/>
        <w:gridCol w:w="1660"/>
        <w:gridCol w:w="1780"/>
      </w:tblGrid>
      <w:tr w:rsidR="00B62BD9" w:rsidRPr="00E9524F" w:rsidTr="00890179">
        <w:trPr>
          <w:trHeight w:val="255"/>
        </w:trPr>
        <w:tc>
          <w:tcPr>
            <w:tcW w:w="214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226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200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66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78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503"/>
        </w:trPr>
        <w:tc>
          <w:tcPr>
            <w:tcW w:w="4400" w:type="dxa"/>
            <w:gridSpan w:val="2"/>
            <w:tcBorders>
              <w:top w:val="nil"/>
              <w:left w:val="nil"/>
              <w:bottom w:val="nil"/>
              <w:right w:val="nil"/>
            </w:tcBorders>
            <w:shd w:val="clear" w:color="auto" w:fill="auto"/>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Președinte CA__________________________</w:t>
            </w:r>
          </w:p>
        </w:tc>
        <w:tc>
          <w:tcPr>
            <w:tcW w:w="200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66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78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552"/>
        </w:trPr>
        <w:tc>
          <w:tcPr>
            <w:tcW w:w="8060" w:type="dxa"/>
            <w:gridSpan w:val="4"/>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Reprezentantul OLSDÎ/Fondatori ___________________________________________</w:t>
            </w:r>
          </w:p>
        </w:tc>
        <w:tc>
          <w:tcPr>
            <w:tcW w:w="178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255"/>
        </w:trPr>
        <w:tc>
          <w:tcPr>
            <w:tcW w:w="214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226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200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66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78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E9524F" w:rsidTr="00890179">
        <w:trPr>
          <w:trHeight w:val="255"/>
        </w:trPr>
        <w:tc>
          <w:tcPr>
            <w:tcW w:w="214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226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200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66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c>
          <w:tcPr>
            <w:tcW w:w="1780" w:type="dxa"/>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eastAsia="ru-RU"/>
              </w:rPr>
            </w:pPr>
          </w:p>
        </w:tc>
      </w:tr>
      <w:tr w:rsidR="00B62BD9" w:rsidRPr="00B62BD9" w:rsidTr="00890179">
        <w:trPr>
          <w:trHeight w:val="255"/>
        </w:trPr>
        <w:tc>
          <w:tcPr>
            <w:tcW w:w="9840" w:type="dxa"/>
            <w:gridSpan w:val="5"/>
            <w:tcBorders>
              <w:top w:val="nil"/>
              <w:left w:val="nil"/>
              <w:bottom w:val="nil"/>
              <w:right w:val="nil"/>
            </w:tcBorders>
            <w:shd w:val="clear" w:color="auto" w:fill="auto"/>
            <w:vAlign w:val="bottom"/>
            <w:hideMark/>
          </w:tcPr>
          <w:p w:rsidR="00B62BD9" w:rsidRPr="00E9524F" w:rsidRDefault="00B62BD9" w:rsidP="00890179">
            <w:pPr>
              <w:spacing w:after="0" w:line="240" w:lineRule="auto"/>
              <w:rPr>
                <w:rFonts w:ascii="Times New Roman" w:eastAsia="Times New Roman" w:hAnsi="Times New Roman" w:cs="Times New Roman"/>
                <w:color w:val="000000"/>
                <w:sz w:val="24"/>
                <w:szCs w:val="24"/>
                <w:lang w:val="en-US" w:eastAsia="ru-RU"/>
              </w:rPr>
            </w:pPr>
            <w:r w:rsidRPr="00E9524F">
              <w:rPr>
                <w:rFonts w:ascii="Times New Roman" w:eastAsia="Times New Roman" w:hAnsi="Times New Roman" w:cs="Times New Roman"/>
                <w:color w:val="000000"/>
                <w:sz w:val="24"/>
                <w:szCs w:val="24"/>
                <w:lang w:val="en-US" w:eastAsia="ru-RU"/>
              </w:rPr>
              <w:t>Semnătura cadrului de conducere evaluat ____________________________________________________________</w:t>
            </w:r>
          </w:p>
        </w:tc>
      </w:tr>
    </w:tbl>
    <w:p w:rsidR="00B62BD9" w:rsidRPr="00B62BD9" w:rsidRDefault="00B62BD9">
      <w:pPr>
        <w:rPr>
          <w:lang w:val="en-US"/>
        </w:rPr>
      </w:pPr>
    </w:p>
    <w:sectPr w:rsidR="00B62BD9" w:rsidRPr="00B62BD9" w:rsidSect="006F4DBF">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A6829"/>
    <w:rsid w:val="000D6F86"/>
    <w:rsid w:val="000E4D16"/>
    <w:rsid w:val="00182BD8"/>
    <w:rsid w:val="0055348B"/>
    <w:rsid w:val="006A64D8"/>
    <w:rsid w:val="006F4DBF"/>
    <w:rsid w:val="00851EAD"/>
    <w:rsid w:val="008F045C"/>
    <w:rsid w:val="009F2028"/>
    <w:rsid w:val="00AA6829"/>
    <w:rsid w:val="00B444A3"/>
    <w:rsid w:val="00B45221"/>
    <w:rsid w:val="00B62BD9"/>
    <w:rsid w:val="00DF744A"/>
    <w:rsid w:val="00E01013"/>
    <w:rsid w:val="00E60A98"/>
    <w:rsid w:val="00EF7896"/>
    <w:rsid w:val="00F17A86"/>
    <w:rsid w:val="00F31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1255">
      <w:bodyDiv w:val="1"/>
      <w:marLeft w:val="0"/>
      <w:marRight w:val="0"/>
      <w:marTop w:val="0"/>
      <w:marBottom w:val="0"/>
      <w:divBdr>
        <w:top w:val="none" w:sz="0" w:space="0" w:color="auto"/>
        <w:left w:val="none" w:sz="0" w:space="0" w:color="auto"/>
        <w:bottom w:val="none" w:sz="0" w:space="0" w:color="auto"/>
        <w:right w:val="none" w:sz="0" w:space="0" w:color="auto"/>
      </w:divBdr>
    </w:div>
    <w:div w:id="187917554">
      <w:bodyDiv w:val="1"/>
      <w:marLeft w:val="0"/>
      <w:marRight w:val="0"/>
      <w:marTop w:val="0"/>
      <w:marBottom w:val="0"/>
      <w:divBdr>
        <w:top w:val="none" w:sz="0" w:space="0" w:color="auto"/>
        <w:left w:val="none" w:sz="0" w:space="0" w:color="auto"/>
        <w:bottom w:val="none" w:sz="0" w:space="0" w:color="auto"/>
        <w:right w:val="none" w:sz="0" w:space="0" w:color="auto"/>
      </w:divBdr>
    </w:div>
    <w:div w:id="433597275">
      <w:bodyDiv w:val="1"/>
      <w:marLeft w:val="0"/>
      <w:marRight w:val="0"/>
      <w:marTop w:val="0"/>
      <w:marBottom w:val="0"/>
      <w:divBdr>
        <w:top w:val="none" w:sz="0" w:space="0" w:color="auto"/>
        <w:left w:val="none" w:sz="0" w:space="0" w:color="auto"/>
        <w:bottom w:val="none" w:sz="0" w:space="0" w:color="auto"/>
        <w:right w:val="none" w:sz="0" w:space="0" w:color="auto"/>
      </w:divBdr>
    </w:div>
    <w:div w:id="485782529">
      <w:bodyDiv w:val="1"/>
      <w:marLeft w:val="0"/>
      <w:marRight w:val="0"/>
      <w:marTop w:val="0"/>
      <w:marBottom w:val="0"/>
      <w:divBdr>
        <w:top w:val="none" w:sz="0" w:space="0" w:color="auto"/>
        <w:left w:val="none" w:sz="0" w:space="0" w:color="auto"/>
        <w:bottom w:val="none" w:sz="0" w:space="0" w:color="auto"/>
        <w:right w:val="none" w:sz="0" w:space="0" w:color="auto"/>
      </w:divBdr>
    </w:div>
    <w:div w:id="507989884">
      <w:bodyDiv w:val="1"/>
      <w:marLeft w:val="0"/>
      <w:marRight w:val="0"/>
      <w:marTop w:val="0"/>
      <w:marBottom w:val="0"/>
      <w:divBdr>
        <w:top w:val="none" w:sz="0" w:space="0" w:color="auto"/>
        <w:left w:val="none" w:sz="0" w:space="0" w:color="auto"/>
        <w:bottom w:val="none" w:sz="0" w:space="0" w:color="auto"/>
        <w:right w:val="none" w:sz="0" w:space="0" w:color="auto"/>
      </w:divBdr>
    </w:div>
    <w:div w:id="553585653">
      <w:bodyDiv w:val="1"/>
      <w:marLeft w:val="0"/>
      <w:marRight w:val="0"/>
      <w:marTop w:val="0"/>
      <w:marBottom w:val="0"/>
      <w:divBdr>
        <w:top w:val="none" w:sz="0" w:space="0" w:color="auto"/>
        <w:left w:val="none" w:sz="0" w:space="0" w:color="auto"/>
        <w:bottom w:val="none" w:sz="0" w:space="0" w:color="auto"/>
        <w:right w:val="none" w:sz="0" w:space="0" w:color="auto"/>
      </w:divBdr>
    </w:div>
    <w:div w:id="558979900">
      <w:bodyDiv w:val="1"/>
      <w:marLeft w:val="0"/>
      <w:marRight w:val="0"/>
      <w:marTop w:val="0"/>
      <w:marBottom w:val="0"/>
      <w:divBdr>
        <w:top w:val="none" w:sz="0" w:space="0" w:color="auto"/>
        <w:left w:val="none" w:sz="0" w:space="0" w:color="auto"/>
        <w:bottom w:val="none" w:sz="0" w:space="0" w:color="auto"/>
        <w:right w:val="none" w:sz="0" w:space="0" w:color="auto"/>
      </w:divBdr>
    </w:div>
    <w:div w:id="765466626">
      <w:bodyDiv w:val="1"/>
      <w:marLeft w:val="0"/>
      <w:marRight w:val="0"/>
      <w:marTop w:val="0"/>
      <w:marBottom w:val="0"/>
      <w:divBdr>
        <w:top w:val="none" w:sz="0" w:space="0" w:color="auto"/>
        <w:left w:val="none" w:sz="0" w:space="0" w:color="auto"/>
        <w:bottom w:val="none" w:sz="0" w:space="0" w:color="auto"/>
        <w:right w:val="none" w:sz="0" w:space="0" w:color="auto"/>
      </w:divBdr>
    </w:div>
    <w:div w:id="900097913">
      <w:bodyDiv w:val="1"/>
      <w:marLeft w:val="0"/>
      <w:marRight w:val="0"/>
      <w:marTop w:val="0"/>
      <w:marBottom w:val="0"/>
      <w:divBdr>
        <w:top w:val="none" w:sz="0" w:space="0" w:color="auto"/>
        <w:left w:val="none" w:sz="0" w:space="0" w:color="auto"/>
        <w:bottom w:val="none" w:sz="0" w:space="0" w:color="auto"/>
        <w:right w:val="none" w:sz="0" w:space="0" w:color="auto"/>
      </w:divBdr>
    </w:div>
    <w:div w:id="953171491">
      <w:bodyDiv w:val="1"/>
      <w:marLeft w:val="0"/>
      <w:marRight w:val="0"/>
      <w:marTop w:val="0"/>
      <w:marBottom w:val="0"/>
      <w:divBdr>
        <w:top w:val="none" w:sz="0" w:space="0" w:color="auto"/>
        <w:left w:val="none" w:sz="0" w:space="0" w:color="auto"/>
        <w:bottom w:val="none" w:sz="0" w:space="0" w:color="auto"/>
        <w:right w:val="none" w:sz="0" w:space="0" w:color="auto"/>
      </w:divBdr>
    </w:div>
    <w:div w:id="1088624279">
      <w:bodyDiv w:val="1"/>
      <w:marLeft w:val="0"/>
      <w:marRight w:val="0"/>
      <w:marTop w:val="0"/>
      <w:marBottom w:val="0"/>
      <w:divBdr>
        <w:top w:val="none" w:sz="0" w:space="0" w:color="auto"/>
        <w:left w:val="none" w:sz="0" w:space="0" w:color="auto"/>
        <w:bottom w:val="none" w:sz="0" w:space="0" w:color="auto"/>
        <w:right w:val="none" w:sz="0" w:space="0" w:color="auto"/>
      </w:divBdr>
    </w:div>
    <w:div w:id="1389916024">
      <w:bodyDiv w:val="1"/>
      <w:marLeft w:val="0"/>
      <w:marRight w:val="0"/>
      <w:marTop w:val="0"/>
      <w:marBottom w:val="0"/>
      <w:divBdr>
        <w:top w:val="none" w:sz="0" w:space="0" w:color="auto"/>
        <w:left w:val="none" w:sz="0" w:space="0" w:color="auto"/>
        <w:bottom w:val="none" w:sz="0" w:space="0" w:color="auto"/>
        <w:right w:val="none" w:sz="0" w:space="0" w:color="auto"/>
      </w:divBdr>
    </w:div>
    <w:div w:id="1528061220">
      <w:bodyDiv w:val="1"/>
      <w:marLeft w:val="0"/>
      <w:marRight w:val="0"/>
      <w:marTop w:val="0"/>
      <w:marBottom w:val="0"/>
      <w:divBdr>
        <w:top w:val="none" w:sz="0" w:space="0" w:color="auto"/>
        <w:left w:val="none" w:sz="0" w:space="0" w:color="auto"/>
        <w:bottom w:val="none" w:sz="0" w:space="0" w:color="auto"/>
        <w:right w:val="none" w:sz="0" w:space="0" w:color="auto"/>
      </w:divBdr>
    </w:div>
    <w:div w:id="1690908856">
      <w:bodyDiv w:val="1"/>
      <w:marLeft w:val="0"/>
      <w:marRight w:val="0"/>
      <w:marTop w:val="0"/>
      <w:marBottom w:val="0"/>
      <w:divBdr>
        <w:top w:val="none" w:sz="0" w:space="0" w:color="auto"/>
        <w:left w:val="none" w:sz="0" w:space="0" w:color="auto"/>
        <w:bottom w:val="none" w:sz="0" w:space="0" w:color="auto"/>
        <w:right w:val="none" w:sz="0" w:space="0" w:color="auto"/>
      </w:divBdr>
    </w:div>
    <w:div w:id="1693334006">
      <w:bodyDiv w:val="1"/>
      <w:marLeft w:val="0"/>
      <w:marRight w:val="0"/>
      <w:marTop w:val="0"/>
      <w:marBottom w:val="0"/>
      <w:divBdr>
        <w:top w:val="none" w:sz="0" w:space="0" w:color="auto"/>
        <w:left w:val="none" w:sz="0" w:space="0" w:color="auto"/>
        <w:bottom w:val="none" w:sz="0" w:space="0" w:color="auto"/>
        <w:right w:val="none" w:sz="0" w:space="0" w:color="auto"/>
      </w:divBdr>
    </w:div>
    <w:div w:id="1783528905">
      <w:bodyDiv w:val="1"/>
      <w:marLeft w:val="0"/>
      <w:marRight w:val="0"/>
      <w:marTop w:val="0"/>
      <w:marBottom w:val="0"/>
      <w:divBdr>
        <w:top w:val="none" w:sz="0" w:space="0" w:color="auto"/>
        <w:left w:val="none" w:sz="0" w:space="0" w:color="auto"/>
        <w:bottom w:val="none" w:sz="0" w:space="0" w:color="auto"/>
        <w:right w:val="none" w:sz="0" w:space="0" w:color="auto"/>
      </w:divBdr>
    </w:div>
    <w:div w:id="1841196294">
      <w:bodyDiv w:val="1"/>
      <w:marLeft w:val="0"/>
      <w:marRight w:val="0"/>
      <w:marTop w:val="0"/>
      <w:marBottom w:val="0"/>
      <w:divBdr>
        <w:top w:val="none" w:sz="0" w:space="0" w:color="auto"/>
        <w:left w:val="none" w:sz="0" w:space="0" w:color="auto"/>
        <w:bottom w:val="none" w:sz="0" w:space="0" w:color="auto"/>
        <w:right w:val="none" w:sz="0" w:space="0" w:color="auto"/>
      </w:divBdr>
    </w:div>
    <w:div w:id="21231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ctoria.onu9@gmail.com,%20%20%20%20%20%20%20022-76-8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2213</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2022-08-30T11:10:00Z</cp:lastPrinted>
  <dcterms:created xsi:type="dcterms:W3CDTF">2022-08-30T04:56:00Z</dcterms:created>
  <dcterms:modified xsi:type="dcterms:W3CDTF">2022-08-30T11:17:00Z</dcterms:modified>
</cp:coreProperties>
</file>